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F4D84" w14:textId="77777777" w:rsidR="00EE217F" w:rsidRPr="009D76C3" w:rsidRDefault="00975C88" w:rsidP="00D72F30">
      <w:pPr>
        <w:pBdr>
          <w:top w:val="single" w:sz="18" w:space="1" w:color="008080"/>
          <w:left w:val="single" w:sz="18" w:space="4" w:color="008080"/>
          <w:bottom w:val="single" w:sz="18" w:space="1" w:color="008080"/>
          <w:right w:val="single" w:sz="18" w:space="4" w:color="008080"/>
        </w:pBdr>
        <w:rPr>
          <w:rFonts w:ascii="Verdana" w:hAnsi="Verdana"/>
          <w:color w:val="000000"/>
          <w:sz w:val="16"/>
          <w:szCs w:val="16"/>
        </w:rPr>
      </w:pPr>
      <w:hyperlink r:id="rId12" w:tgtFrame="_blank" w:history="1">
        <w:r w:rsidRPr="009D76C3">
          <w:rPr>
            <w:rFonts w:ascii="Verdana" w:hAnsi="Verdana"/>
            <w:color w:val="003399"/>
            <w:sz w:val="16"/>
            <w:szCs w:val="16"/>
          </w:rPr>
          <w:fldChar w:fldCharType="begin"/>
        </w:r>
        <w:r w:rsidRPr="009D76C3">
          <w:rPr>
            <w:rFonts w:ascii="Verdana" w:hAnsi="Verdana"/>
            <w:color w:val="003399"/>
            <w:sz w:val="16"/>
            <w:szCs w:val="16"/>
          </w:rPr>
          <w:instrText xml:space="preserve"> INCLUDEPICTURE "http://portal.bournemouth.ac.uk/Image%20library/general-uni-logo_126x32.gif" \* MERGEFORMATINET </w:instrText>
        </w:r>
        <w:r w:rsidRPr="009D76C3">
          <w:rPr>
            <w:rFonts w:ascii="Verdana" w:hAnsi="Verdana"/>
            <w:color w:val="003399"/>
            <w:sz w:val="16"/>
            <w:szCs w:val="16"/>
          </w:rPr>
          <w:fldChar w:fldCharType="separate"/>
        </w:r>
        <w:r w:rsidRPr="009D76C3">
          <w:rPr>
            <w:rFonts w:ascii="Verdana" w:hAnsi="Verdana"/>
            <w:color w:val="003399"/>
            <w:sz w:val="16"/>
            <w:szCs w:val="16"/>
          </w:rPr>
          <w:pict w14:anchorId="5E402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ournemouth University external website" style="width:94.5pt;height:24pt" o:button="t">
              <v:imagedata r:id="rId13" r:href="rId14"/>
            </v:shape>
          </w:pict>
        </w:r>
        <w:r w:rsidRPr="009D76C3">
          <w:rPr>
            <w:rFonts w:ascii="Verdana" w:hAnsi="Verdana"/>
            <w:color w:val="003399"/>
            <w:sz w:val="16"/>
            <w:szCs w:val="16"/>
          </w:rPr>
          <w:fldChar w:fldCharType="end"/>
        </w:r>
      </w:hyperlink>
    </w:p>
    <w:p w14:paraId="35FDA92E" w14:textId="77777777" w:rsidR="00975C88" w:rsidRPr="009D76C3" w:rsidRDefault="00975C88" w:rsidP="00D72F30">
      <w:pPr>
        <w:pBdr>
          <w:top w:val="single" w:sz="18" w:space="1" w:color="008080"/>
          <w:left w:val="single" w:sz="18" w:space="4" w:color="008080"/>
          <w:bottom w:val="single" w:sz="18" w:space="1" w:color="008080"/>
          <w:right w:val="single" w:sz="18" w:space="4" w:color="008080"/>
        </w:pBdr>
        <w:rPr>
          <w:rFonts w:ascii="Glypha LT Std" w:hAnsi="Glypha LT Std"/>
          <w:b/>
        </w:rPr>
      </w:pPr>
    </w:p>
    <w:p w14:paraId="5F501696" w14:textId="77777777" w:rsidR="00785D70" w:rsidRPr="009D76C3" w:rsidRDefault="00785D70" w:rsidP="00D72F30">
      <w:pPr>
        <w:pBdr>
          <w:top w:val="single" w:sz="18" w:space="1" w:color="008080"/>
          <w:left w:val="single" w:sz="18" w:space="4" w:color="008080"/>
          <w:bottom w:val="single" w:sz="18" w:space="1" w:color="008080"/>
          <w:right w:val="single" w:sz="18" w:space="4" w:color="008080"/>
        </w:pBdr>
        <w:jc w:val="center"/>
        <w:outlineLvl w:val="0"/>
        <w:rPr>
          <w:rFonts w:ascii="Glypha LT Std" w:hAnsi="Glypha LT Std"/>
          <w:b/>
          <w:caps/>
          <w:sz w:val="28"/>
          <w:szCs w:val="28"/>
        </w:rPr>
      </w:pPr>
      <w:r w:rsidRPr="009D76C3">
        <w:rPr>
          <w:rFonts w:ascii="Glypha LT Std" w:hAnsi="Glypha LT Std"/>
          <w:b/>
          <w:caps/>
          <w:sz w:val="28"/>
          <w:szCs w:val="28"/>
        </w:rPr>
        <w:t>Contract Authorisation Form</w:t>
      </w:r>
      <w:r w:rsidR="002D0B66" w:rsidRPr="009D76C3">
        <w:rPr>
          <w:rFonts w:ascii="Glypha LT Std" w:hAnsi="Glypha LT Std"/>
          <w:b/>
          <w:caps/>
          <w:sz w:val="28"/>
          <w:szCs w:val="28"/>
        </w:rPr>
        <w:t xml:space="preserve"> </w:t>
      </w:r>
      <w:r w:rsidR="001E1B87">
        <w:rPr>
          <w:rFonts w:ascii="Glypha LT Std" w:hAnsi="Glypha LT Std"/>
          <w:b/>
          <w:caps/>
          <w:sz w:val="28"/>
          <w:szCs w:val="28"/>
        </w:rPr>
        <w:t xml:space="preserve">(CAF) </w:t>
      </w:r>
      <w:r w:rsidR="002D0B66" w:rsidRPr="009D76C3">
        <w:rPr>
          <w:rFonts w:ascii="Glypha LT Std" w:hAnsi="Glypha LT Std"/>
          <w:b/>
          <w:caps/>
          <w:sz w:val="28"/>
          <w:szCs w:val="28"/>
        </w:rPr>
        <w:t>exemptION</w:t>
      </w:r>
      <w:r w:rsidR="00AC00B7">
        <w:rPr>
          <w:rFonts w:ascii="Glypha LT Std" w:hAnsi="Glypha LT Std"/>
          <w:b/>
          <w:caps/>
          <w:sz w:val="28"/>
          <w:szCs w:val="28"/>
        </w:rPr>
        <w:t>s</w:t>
      </w:r>
      <w:r w:rsidRPr="009D76C3">
        <w:rPr>
          <w:rFonts w:ascii="Glypha LT Std" w:hAnsi="Glypha LT Std"/>
          <w:b/>
          <w:caps/>
          <w:sz w:val="28"/>
          <w:szCs w:val="28"/>
        </w:rPr>
        <w:t xml:space="preserve"> </w:t>
      </w:r>
    </w:p>
    <w:p w14:paraId="1E7F6045" w14:textId="77777777" w:rsidR="002D0B66" w:rsidRPr="009D76C3" w:rsidRDefault="002D0B66" w:rsidP="00D72F30">
      <w:pPr>
        <w:pStyle w:val="Footer"/>
        <w:pBdr>
          <w:top w:val="single" w:sz="18" w:space="1" w:color="008080"/>
          <w:left w:val="single" w:sz="18" w:space="4" w:color="008080"/>
          <w:bottom w:val="single" w:sz="18" w:space="1" w:color="008080"/>
          <w:right w:val="single" w:sz="18" w:space="4" w:color="008080"/>
        </w:pBdr>
        <w:rPr>
          <w:rFonts w:ascii="Glypha LT Std" w:hAnsi="Glypha LT Std"/>
        </w:rPr>
      </w:pPr>
    </w:p>
    <w:p w14:paraId="179D0080" w14:textId="77777777" w:rsidR="002D0B66" w:rsidRDefault="002D0B66" w:rsidP="00D72F30">
      <w:pPr>
        <w:pStyle w:val="Footer"/>
        <w:pBdr>
          <w:top w:val="single" w:sz="18" w:space="1" w:color="008080"/>
          <w:left w:val="single" w:sz="18" w:space="4" w:color="008080"/>
          <w:bottom w:val="single" w:sz="18" w:space="1" w:color="008080"/>
          <w:right w:val="single" w:sz="18" w:space="4" w:color="008080"/>
        </w:pBdr>
        <w:rPr>
          <w:rFonts w:ascii="Glypha LT Std" w:hAnsi="Glypha LT Std"/>
          <w:b/>
          <w:color w:val="008080"/>
          <w:sz w:val="22"/>
          <w:szCs w:val="22"/>
        </w:rPr>
      </w:pPr>
      <w:r w:rsidRPr="009D76C3">
        <w:rPr>
          <w:rFonts w:ascii="Glypha LT Std" w:hAnsi="Glypha LT Std"/>
          <w:b/>
          <w:color w:val="008080"/>
          <w:sz w:val="22"/>
          <w:szCs w:val="22"/>
        </w:rPr>
        <w:t xml:space="preserve">This </w:t>
      </w:r>
      <w:r w:rsidR="00AC00B7">
        <w:rPr>
          <w:rFonts w:ascii="Glypha LT Std" w:hAnsi="Glypha LT Std"/>
          <w:b/>
          <w:color w:val="008080"/>
          <w:sz w:val="22"/>
          <w:szCs w:val="22"/>
        </w:rPr>
        <w:t xml:space="preserve">list of </w:t>
      </w:r>
      <w:r w:rsidRPr="009D76C3">
        <w:rPr>
          <w:rFonts w:ascii="Glypha LT Std" w:hAnsi="Glypha LT Std"/>
          <w:b/>
          <w:color w:val="008080"/>
          <w:sz w:val="22"/>
          <w:szCs w:val="22"/>
        </w:rPr>
        <w:t>CAF Exemption</w:t>
      </w:r>
      <w:r w:rsidR="00AC00B7">
        <w:rPr>
          <w:rFonts w:ascii="Glypha LT Std" w:hAnsi="Glypha LT Std"/>
          <w:b/>
          <w:color w:val="008080"/>
          <w:sz w:val="22"/>
          <w:szCs w:val="22"/>
        </w:rPr>
        <w:t>s</w:t>
      </w:r>
      <w:r w:rsidRPr="009D76C3">
        <w:rPr>
          <w:rFonts w:ascii="Glypha LT Std" w:hAnsi="Glypha LT Std"/>
          <w:b/>
          <w:color w:val="008080"/>
          <w:sz w:val="22"/>
          <w:szCs w:val="22"/>
        </w:rPr>
        <w:t xml:space="preserve"> relates to a category of contract </w:t>
      </w:r>
      <w:r w:rsidR="00AB7F27">
        <w:rPr>
          <w:rFonts w:ascii="Glypha LT Std" w:hAnsi="Glypha LT Std"/>
          <w:b/>
          <w:color w:val="008080"/>
          <w:sz w:val="22"/>
          <w:szCs w:val="22"/>
        </w:rPr>
        <w:t xml:space="preserve">or template </w:t>
      </w:r>
      <w:r w:rsidRPr="009D76C3">
        <w:rPr>
          <w:rFonts w:ascii="Glypha LT Std" w:hAnsi="Glypha LT Std"/>
          <w:b/>
          <w:color w:val="008080"/>
          <w:sz w:val="22"/>
          <w:szCs w:val="22"/>
        </w:rPr>
        <w:t>which Legal Services have pre-approved</w:t>
      </w:r>
      <w:r w:rsidR="00492C3C">
        <w:rPr>
          <w:rFonts w:ascii="Glypha LT Std" w:hAnsi="Glypha LT Std"/>
          <w:b/>
          <w:color w:val="008080"/>
          <w:sz w:val="22"/>
          <w:szCs w:val="22"/>
        </w:rPr>
        <w:t xml:space="preserve"> </w:t>
      </w:r>
      <w:r w:rsidR="00502023">
        <w:rPr>
          <w:rFonts w:ascii="Glypha LT Std" w:hAnsi="Glypha LT Std"/>
          <w:b/>
          <w:color w:val="008080"/>
          <w:sz w:val="22"/>
          <w:szCs w:val="22"/>
        </w:rPr>
        <w:t>or where there is an alternative risk manage</w:t>
      </w:r>
      <w:r w:rsidR="007E58D5">
        <w:rPr>
          <w:rFonts w:ascii="Glypha LT Std" w:hAnsi="Glypha LT Std"/>
          <w:b/>
          <w:color w:val="008080"/>
          <w:sz w:val="22"/>
          <w:szCs w:val="22"/>
        </w:rPr>
        <w:t>d</w:t>
      </w:r>
      <w:r w:rsidR="00502023">
        <w:rPr>
          <w:rFonts w:ascii="Glypha LT Std" w:hAnsi="Glypha LT Std"/>
          <w:b/>
          <w:color w:val="008080"/>
          <w:sz w:val="22"/>
          <w:szCs w:val="22"/>
        </w:rPr>
        <w:t xml:space="preserve"> process approved by UET</w:t>
      </w:r>
      <w:r w:rsidR="002F3B4F">
        <w:rPr>
          <w:rFonts w:ascii="Glypha LT Std" w:hAnsi="Glypha LT Std"/>
          <w:b/>
          <w:color w:val="008080"/>
          <w:sz w:val="22"/>
          <w:szCs w:val="22"/>
        </w:rPr>
        <w:t xml:space="preserve"> and Legal Services</w:t>
      </w:r>
      <w:r w:rsidRPr="009D76C3">
        <w:rPr>
          <w:rFonts w:ascii="Glypha LT Std" w:hAnsi="Glypha LT Std"/>
          <w:b/>
          <w:color w:val="008080"/>
          <w:sz w:val="22"/>
          <w:szCs w:val="22"/>
        </w:rPr>
        <w:t>.</w:t>
      </w:r>
    </w:p>
    <w:p w14:paraId="7D28E246" w14:textId="77777777" w:rsidR="00AC00B7" w:rsidRDefault="00AC00B7" w:rsidP="00D72F30">
      <w:pPr>
        <w:pStyle w:val="Footer"/>
        <w:pBdr>
          <w:top w:val="single" w:sz="18" w:space="1" w:color="008080"/>
          <w:left w:val="single" w:sz="18" w:space="4" w:color="008080"/>
          <w:bottom w:val="single" w:sz="18" w:space="1" w:color="008080"/>
          <w:right w:val="single" w:sz="18" w:space="4" w:color="008080"/>
        </w:pBdr>
        <w:rPr>
          <w:rFonts w:ascii="Glypha LT Std" w:hAnsi="Glypha LT Std"/>
          <w:b/>
          <w:color w:val="008080"/>
          <w:sz w:val="22"/>
          <w:szCs w:val="22"/>
        </w:rPr>
      </w:pPr>
    </w:p>
    <w:p w14:paraId="247D84FA" w14:textId="77777777" w:rsidR="00AC00B7" w:rsidRDefault="00AC00B7" w:rsidP="00D72F30">
      <w:pPr>
        <w:pStyle w:val="Footer"/>
        <w:pBdr>
          <w:top w:val="single" w:sz="18" w:space="1" w:color="008080"/>
          <w:left w:val="single" w:sz="18" w:space="4" w:color="008080"/>
          <w:bottom w:val="single" w:sz="18" w:space="1" w:color="008080"/>
          <w:right w:val="single" w:sz="18" w:space="4" w:color="008080"/>
        </w:pBdr>
        <w:rPr>
          <w:rFonts w:ascii="Glypha LT Std" w:hAnsi="Glypha LT Std"/>
          <w:b/>
          <w:color w:val="008080"/>
          <w:sz w:val="22"/>
          <w:szCs w:val="22"/>
        </w:rPr>
      </w:pPr>
      <w:r>
        <w:rPr>
          <w:rFonts w:ascii="Glypha LT Std" w:hAnsi="Glypha LT Std"/>
          <w:b/>
          <w:color w:val="008080"/>
          <w:sz w:val="22"/>
          <w:szCs w:val="22"/>
        </w:rPr>
        <w:t>I</w:t>
      </w:r>
      <w:r w:rsidR="002F3B4F">
        <w:rPr>
          <w:rFonts w:ascii="Glypha LT Std" w:hAnsi="Glypha LT Std"/>
          <w:b/>
          <w:color w:val="008080"/>
          <w:sz w:val="22"/>
          <w:szCs w:val="22"/>
        </w:rPr>
        <w:t>f</w:t>
      </w:r>
      <w:r>
        <w:rPr>
          <w:rFonts w:ascii="Glypha LT Std" w:hAnsi="Glypha LT Std"/>
          <w:b/>
          <w:color w:val="008080"/>
          <w:sz w:val="22"/>
          <w:szCs w:val="22"/>
        </w:rPr>
        <w:t xml:space="preserve"> </w:t>
      </w:r>
      <w:r w:rsidR="00D20446">
        <w:rPr>
          <w:rFonts w:ascii="Glypha LT Std" w:hAnsi="Glypha LT Std"/>
          <w:b/>
          <w:color w:val="008080"/>
          <w:sz w:val="22"/>
          <w:szCs w:val="22"/>
        </w:rPr>
        <w:t>c</w:t>
      </w:r>
      <w:r>
        <w:rPr>
          <w:rFonts w:ascii="Glypha LT Std" w:hAnsi="Glypha LT Std"/>
          <w:b/>
          <w:color w:val="008080"/>
          <w:sz w:val="22"/>
          <w:szCs w:val="22"/>
        </w:rPr>
        <w:t xml:space="preserve">ontracts are not </w:t>
      </w:r>
      <w:r w:rsidR="002F3B4F">
        <w:rPr>
          <w:rFonts w:ascii="Glypha LT Std" w:hAnsi="Glypha LT Std"/>
          <w:b/>
          <w:color w:val="008080"/>
          <w:sz w:val="22"/>
          <w:szCs w:val="22"/>
        </w:rPr>
        <w:t xml:space="preserve">clearly </w:t>
      </w:r>
      <w:r>
        <w:rPr>
          <w:rFonts w:ascii="Glypha LT Std" w:hAnsi="Glypha LT Std"/>
          <w:b/>
          <w:color w:val="008080"/>
          <w:sz w:val="22"/>
          <w:szCs w:val="22"/>
        </w:rPr>
        <w:t xml:space="preserve">within an exemption listed </w:t>
      </w:r>
      <w:r w:rsidR="002F3B4F">
        <w:rPr>
          <w:rFonts w:ascii="Glypha LT Std" w:hAnsi="Glypha LT Std"/>
          <w:b/>
          <w:color w:val="008080"/>
          <w:sz w:val="22"/>
          <w:szCs w:val="22"/>
        </w:rPr>
        <w:t xml:space="preserve">below </w:t>
      </w:r>
      <w:r>
        <w:rPr>
          <w:rFonts w:ascii="Glypha LT Std" w:hAnsi="Glypha LT Std"/>
          <w:b/>
          <w:color w:val="008080"/>
          <w:sz w:val="22"/>
          <w:szCs w:val="22"/>
        </w:rPr>
        <w:t xml:space="preserve">then they </w:t>
      </w:r>
      <w:r w:rsidR="002F3B4F">
        <w:rPr>
          <w:rFonts w:ascii="Glypha LT Std" w:hAnsi="Glypha LT Std"/>
          <w:b/>
          <w:color w:val="008080"/>
          <w:sz w:val="22"/>
          <w:szCs w:val="22"/>
        </w:rPr>
        <w:t xml:space="preserve">will require review in accordance with the Contract Signing Policy and Procedures and approvers must not sign or approve without </w:t>
      </w:r>
      <w:r w:rsidR="001E1B87">
        <w:rPr>
          <w:rFonts w:ascii="Glypha LT Std" w:hAnsi="Glypha LT Std"/>
          <w:b/>
          <w:color w:val="008080"/>
          <w:sz w:val="22"/>
          <w:szCs w:val="22"/>
        </w:rPr>
        <w:t xml:space="preserve">receiving and </w:t>
      </w:r>
      <w:r w:rsidR="002F3B4F">
        <w:rPr>
          <w:rFonts w:ascii="Glypha LT Std" w:hAnsi="Glypha LT Std"/>
          <w:b/>
          <w:color w:val="008080"/>
          <w:sz w:val="22"/>
          <w:szCs w:val="22"/>
        </w:rPr>
        <w:t>reviewing the Contract Authorisation Form</w:t>
      </w:r>
      <w:r w:rsidR="00D20446">
        <w:rPr>
          <w:rFonts w:ascii="Glypha LT Std" w:hAnsi="Glypha LT Std"/>
          <w:b/>
          <w:color w:val="008080"/>
          <w:sz w:val="22"/>
          <w:szCs w:val="22"/>
        </w:rPr>
        <w:t xml:space="preserve"> signed off by Legal Services and Finance</w:t>
      </w:r>
      <w:r w:rsidR="002F3B4F">
        <w:rPr>
          <w:rFonts w:ascii="Glypha LT Std" w:hAnsi="Glypha LT Std"/>
          <w:b/>
          <w:color w:val="008080"/>
          <w:sz w:val="22"/>
          <w:szCs w:val="22"/>
        </w:rPr>
        <w:t xml:space="preserve">. </w:t>
      </w:r>
      <w:r w:rsidR="007042E6">
        <w:rPr>
          <w:rFonts w:ascii="Glypha LT Std" w:hAnsi="Glypha LT Std"/>
          <w:b/>
          <w:color w:val="008080"/>
          <w:sz w:val="22"/>
          <w:szCs w:val="22"/>
        </w:rPr>
        <w:t xml:space="preserve">Please read this list with the </w:t>
      </w:r>
      <w:hyperlink r:id="rId15" w:history="1">
        <w:r w:rsidR="000F4F77">
          <w:rPr>
            <w:rStyle w:val="Hyperlink"/>
            <w:rFonts w:ascii="Glypha LT Std" w:hAnsi="Glypha LT Std"/>
            <w:b/>
            <w:sz w:val="22"/>
            <w:szCs w:val="22"/>
          </w:rPr>
          <w:t>Contract Signing Policy a</w:t>
        </w:r>
        <w:r w:rsidR="000F4F77">
          <w:rPr>
            <w:rStyle w:val="Hyperlink"/>
            <w:rFonts w:ascii="Glypha LT Std" w:hAnsi="Glypha LT Std"/>
            <w:b/>
            <w:sz w:val="22"/>
            <w:szCs w:val="22"/>
          </w:rPr>
          <w:t>n</w:t>
        </w:r>
        <w:r w:rsidR="000F4F77">
          <w:rPr>
            <w:rStyle w:val="Hyperlink"/>
            <w:rFonts w:ascii="Glypha LT Std" w:hAnsi="Glypha LT Std"/>
            <w:b/>
            <w:sz w:val="22"/>
            <w:szCs w:val="22"/>
          </w:rPr>
          <w:t>d Procedures</w:t>
        </w:r>
      </w:hyperlink>
      <w:r w:rsidR="000F4F77">
        <w:rPr>
          <w:rFonts w:ascii="Glypha LT Std" w:hAnsi="Glypha LT Std"/>
          <w:b/>
          <w:color w:val="008080"/>
          <w:sz w:val="22"/>
          <w:szCs w:val="22"/>
        </w:rPr>
        <w:t>.</w:t>
      </w:r>
    </w:p>
    <w:p w14:paraId="7E6333DF" w14:textId="77777777" w:rsidR="007042E6" w:rsidRDefault="007042E6" w:rsidP="00D72F30">
      <w:pPr>
        <w:pStyle w:val="Footer"/>
        <w:pBdr>
          <w:top w:val="single" w:sz="18" w:space="1" w:color="008080"/>
          <w:left w:val="single" w:sz="18" w:space="4" w:color="008080"/>
          <w:bottom w:val="single" w:sz="18" w:space="1" w:color="008080"/>
          <w:right w:val="single" w:sz="18" w:space="4" w:color="008080"/>
        </w:pBdr>
        <w:rPr>
          <w:rFonts w:ascii="Glypha LT Std" w:hAnsi="Glypha LT Std"/>
          <w:b/>
          <w:color w:val="008080"/>
          <w:sz w:val="22"/>
          <w:szCs w:val="22"/>
        </w:rPr>
      </w:pPr>
    </w:p>
    <w:p w14:paraId="3EC9F609" w14:textId="77777777" w:rsidR="002F3B4F" w:rsidRDefault="002F3B4F" w:rsidP="00D72F30">
      <w:pPr>
        <w:pStyle w:val="Footer"/>
        <w:pBdr>
          <w:top w:val="single" w:sz="18" w:space="1" w:color="008080"/>
          <w:left w:val="single" w:sz="18" w:space="4" w:color="008080"/>
          <w:bottom w:val="single" w:sz="18" w:space="1" w:color="008080"/>
          <w:right w:val="single" w:sz="18" w:space="4" w:color="008080"/>
        </w:pBdr>
        <w:rPr>
          <w:rFonts w:ascii="Glypha LT Std" w:hAnsi="Glypha LT Std"/>
          <w:b/>
          <w:color w:val="008080"/>
          <w:sz w:val="22"/>
          <w:szCs w:val="22"/>
        </w:rPr>
      </w:pPr>
      <w:r>
        <w:rPr>
          <w:rFonts w:ascii="Glypha LT Std" w:hAnsi="Glypha LT Std"/>
          <w:b/>
          <w:color w:val="008080"/>
          <w:sz w:val="22"/>
          <w:szCs w:val="22"/>
        </w:rPr>
        <w:t>I</w:t>
      </w:r>
      <w:r w:rsidR="00DA1ACD">
        <w:rPr>
          <w:rFonts w:ascii="Glypha LT Std" w:hAnsi="Glypha LT Std"/>
          <w:b/>
          <w:color w:val="008080"/>
          <w:sz w:val="22"/>
          <w:szCs w:val="22"/>
        </w:rPr>
        <w:t xml:space="preserve">f you are unsure whether an exemption </w:t>
      </w:r>
      <w:r w:rsidR="007042E6">
        <w:rPr>
          <w:rFonts w:ascii="Glypha LT Std" w:hAnsi="Glypha LT Std"/>
          <w:b/>
          <w:color w:val="008080"/>
          <w:sz w:val="22"/>
          <w:szCs w:val="22"/>
        </w:rPr>
        <w:t>applies</w:t>
      </w:r>
      <w:r>
        <w:rPr>
          <w:rFonts w:ascii="Glypha LT Std" w:hAnsi="Glypha LT Std"/>
          <w:b/>
          <w:color w:val="008080"/>
          <w:sz w:val="22"/>
          <w:szCs w:val="22"/>
        </w:rPr>
        <w:t xml:space="preserve"> please contact Legal Services for advice </w:t>
      </w:r>
      <w:r w:rsidR="000F4F77">
        <w:rPr>
          <w:rFonts w:ascii="Glypha LT Std" w:hAnsi="Glypha LT Std"/>
          <w:b/>
          <w:color w:val="008080"/>
          <w:sz w:val="22"/>
          <w:szCs w:val="22"/>
        </w:rPr>
        <w:t xml:space="preserve">by using the </w:t>
      </w:r>
      <w:r>
        <w:rPr>
          <w:rFonts w:ascii="Glypha LT Std" w:hAnsi="Glypha LT Std"/>
          <w:b/>
          <w:color w:val="008080"/>
          <w:sz w:val="22"/>
          <w:szCs w:val="22"/>
        </w:rPr>
        <w:t xml:space="preserve"> </w:t>
      </w:r>
      <w:hyperlink r:id="rId16" w:history="1">
        <w:r w:rsidR="000F4F77" w:rsidRPr="000F4F77">
          <w:rPr>
            <w:rStyle w:val="Hyperlink"/>
            <w:rFonts w:ascii="Glypha LT Std" w:hAnsi="Glypha LT Std"/>
            <w:b/>
            <w:sz w:val="22"/>
            <w:szCs w:val="22"/>
          </w:rPr>
          <w:t>BU Legal Services Instruction Fo</w:t>
        </w:r>
        <w:r w:rsidR="000F4F77" w:rsidRPr="000F4F77">
          <w:rPr>
            <w:rStyle w:val="Hyperlink"/>
            <w:rFonts w:ascii="Glypha LT Std" w:hAnsi="Glypha LT Std"/>
            <w:b/>
            <w:sz w:val="22"/>
            <w:szCs w:val="22"/>
          </w:rPr>
          <w:t>r</w:t>
        </w:r>
        <w:r w:rsidR="000F4F77" w:rsidRPr="000F4F77">
          <w:rPr>
            <w:rStyle w:val="Hyperlink"/>
            <w:rFonts w:ascii="Glypha LT Std" w:hAnsi="Glypha LT Std"/>
            <w:b/>
            <w:sz w:val="22"/>
            <w:szCs w:val="22"/>
          </w:rPr>
          <w:t>m</w:t>
        </w:r>
      </w:hyperlink>
      <w:r w:rsidR="000F4F77">
        <w:rPr>
          <w:rFonts w:ascii="Glypha LT Std" w:hAnsi="Glypha LT Std"/>
          <w:b/>
          <w:color w:val="008080"/>
          <w:sz w:val="22"/>
          <w:szCs w:val="22"/>
        </w:rPr>
        <w:t>.</w:t>
      </w:r>
    </w:p>
    <w:p w14:paraId="64F09334" w14:textId="77777777" w:rsidR="008E1DD6" w:rsidRDefault="008E1DD6" w:rsidP="00D72F30">
      <w:pPr>
        <w:pStyle w:val="Footer"/>
        <w:pBdr>
          <w:top w:val="single" w:sz="18" w:space="1" w:color="008080"/>
          <w:left w:val="single" w:sz="18" w:space="4" w:color="008080"/>
          <w:bottom w:val="single" w:sz="18" w:space="1" w:color="008080"/>
          <w:right w:val="single" w:sz="18" w:space="4" w:color="008080"/>
        </w:pBdr>
        <w:rPr>
          <w:rFonts w:ascii="Glypha LT Std" w:hAnsi="Glypha LT Std"/>
          <w:b/>
          <w:color w:val="008080"/>
          <w:sz w:val="22"/>
          <w:szCs w:val="22"/>
        </w:rPr>
      </w:pPr>
    </w:p>
    <w:p w14:paraId="7C4C2D38" w14:textId="77777777" w:rsidR="008E1DD6" w:rsidRPr="009D76C3" w:rsidRDefault="008E1DD6" w:rsidP="00D72F30">
      <w:pPr>
        <w:pStyle w:val="Footer"/>
        <w:pBdr>
          <w:top w:val="single" w:sz="18" w:space="1" w:color="008080"/>
          <w:left w:val="single" w:sz="18" w:space="4" w:color="008080"/>
          <w:bottom w:val="single" w:sz="18" w:space="1" w:color="008080"/>
          <w:right w:val="single" w:sz="18" w:space="4" w:color="008080"/>
        </w:pBdr>
        <w:rPr>
          <w:rFonts w:ascii="Glypha LT Std" w:hAnsi="Glypha LT Std"/>
          <w:b/>
          <w:color w:val="008080"/>
          <w:sz w:val="22"/>
          <w:szCs w:val="22"/>
        </w:rPr>
      </w:pPr>
      <w:r>
        <w:rPr>
          <w:rFonts w:ascii="Glypha LT Std" w:hAnsi="Glypha LT Std"/>
          <w:b/>
          <w:color w:val="008080"/>
          <w:sz w:val="22"/>
          <w:szCs w:val="22"/>
        </w:rPr>
        <w:t>For all cases where an exemption is used the Faculty or Service must retain full auditable records of all signed contracts.</w:t>
      </w:r>
      <w:r w:rsidR="001E1B87">
        <w:rPr>
          <w:rFonts w:ascii="Glypha LT Std" w:hAnsi="Glypha LT Std"/>
          <w:b/>
          <w:color w:val="008080"/>
          <w:sz w:val="22"/>
          <w:szCs w:val="22"/>
        </w:rPr>
        <w:t xml:space="preserve"> Exemptions will be subject to audit.</w:t>
      </w:r>
    </w:p>
    <w:p w14:paraId="116FBCCD" w14:textId="77777777" w:rsidR="00D72F30" w:rsidRPr="009D76C3" w:rsidRDefault="00D72F30" w:rsidP="00D72F30">
      <w:pPr>
        <w:pBdr>
          <w:top w:val="single" w:sz="18" w:space="1" w:color="008080"/>
          <w:left w:val="single" w:sz="18" w:space="4" w:color="008080"/>
          <w:bottom w:val="single" w:sz="18" w:space="1" w:color="008080"/>
          <w:right w:val="single" w:sz="18" w:space="4" w:color="008080"/>
        </w:pBdr>
        <w:outlineLvl w:val="0"/>
        <w:rPr>
          <w:rFonts w:ascii="Glypha LT Std" w:hAnsi="Glypha LT Std"/>
          <w:sz w:val="22"/>
          <w:szCs w:val="22"/>
        </w:rPr>
      </w:pPr>
    </w:p>
    <w:p w14:paraId="06AAB6E7" w14:textId="77777777" w:rsidR="000204BC" w:rsidRPr="009D76C3" w:rsidRDefault="000204BC">
      <w:pPr>
        <w:rPr>
          <w:rFonts w:ascii="Glypha LT Std" w:hAnsi="Glypha LT Std"/>
        </w:rPr>
      </w:pPr>
    </w:p>
    <w:p w14:paraId="5E3778C2" w14:textId="77777777" w:rsidR="00D47B7A" w:rsidRPr="009D76C3" w:rsidRDefault="00D47B7A">
      <w:pPr>
        <w:rPr>
          <w:rFonts w:ascii="Glypha LT Std" w:hAnsi="Glypha LT Std"/>
        </w:rPr>
      </w:pPr>
    </w:p>
    <w:p w14:paraId="11209733" w14:textId="77777777" w:rsidR="00176B2E" w:rsidRPr="009D76C3" w:rsidRDefault="00176B2E" w:rsidP="00A76670">
      <w:pPr>
        <w:pBdr>
          <w:top w:val="single" w:sz="18" w:space="1" w:color="008080"/>
          <w:left w:val="single" w:sz="18" w:space="4" w:color="008080"/>
          <w:bottom w:val="single" w:sz="18" w:space="1" w:color="008080"/>
          <w:right w:val="single" w:sz="18" w:space="4" w:color="008080"/>
        </w:pBdr>
        <w:rPr>
          <w:rFonts w:ascii="Glypha LT Std" w:hAnsi="Glypha LT Std"/>
          <w:b/>
        </w:rPr>
      </w:pPr>
    </w:p>
    <w:p w14:paraId="2A554882" w14:textId="77777777" w:rsidR="009443AE" w:rsidRDefault="009443AE"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Pr>
          <w:rFonts w:ascii="Glypha LT Std" w:hAnsi="Glypha LT Std"/>
          <w:b/>
          <w:i/>
          <w:color w:val="008080"/>
        </w:rPr>
        <w:t>Hotel/room hire in external venues</w:t>
      </w:r>
    </w:p>
    <w:p w14:paraId="24CB79EC" w14:textId="77777777" w:rsidR="009443AE" w:rsidRDefault="009443AE"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2D110C48" w14:textId="77777777" w:rsidR="009443AE" w:rsidRPr="007042E6" w:rsidRDefault="009443AE" w:rsidP="00A76670">
      <w:pPr>
        <w:pBdr>
          <w:top w:val="single" w:sz="18" w:space="1" w:color="008080"/>
          <w:left w:val="single" w:sz="18" w:space="4" w:color="008080"/>
          <w:bottom w:val="single" w:sz="18" w:space="1" w:color="008080"/>
          <w:right w:val="single" w:sz="18" w:space="4" w:color="008080"/>
        </w:pBdr>
        <w:rPr>
          <w:rFonts w:ascii="Glypha LT Std" w:hAnsi="Glypha LT Std"/>
          <w:bCs/>
          <w:iCs/>
        </w:rPr>
      </w:pPr>
      <w:r w:rsidRPr="007042E6">
        <w:rPr>
          <w:rFonts w:ascii="Glypha LT Std" w:hAnsi="Glypha LT Std"/>
          <w:bCs/>
          <w:iCs/>
        </w:rPr>
        <w:t xml:space="preserve">Budget holder to take responsibility for checking cancellation provisions and ensuring dates and facilities specified in provider’s contract meet BU requirements. This exemption </w:t>
      </w:r>
      <w:r w:rsidR="00FE5FB3" w:rsidRPr="007042E6">
        <w:rPr>
          <w:rFonts w:ascii="Glypha LT Std" w:hAnsi="Glypha LT Std"/>
          <w:bCs/>
          <w:iCs/>
        </w:rPr>
        <w:t>does</w:t>
      </w:r>
      <w:r w:rsidRPr="007042E6">
        <w:rPr>
          <w:rFonts w:ascii="Glypha LT Std" w:hAnsi="Glypha LT Std"/>
          <w:bCs/>
          <w:iCs/>
        </w:rPr>
        <w:t xml:space="preserve"> </w:t>
      </w:r>
      <w:r w:rsidRPr="007042E6">
        <w:rPr>
          <w:rFonts w:ascii="Glypha LT Std" w:hAnsi="Glypha LT Std"/>
          <w:b/>
          <w:iCs/>
          <w:u w:val="single"/>
        </w:rPr>
        <w:t>not</w:t>
      </w:r>
      <w:r w:rsidRPr="007042E6">
        <w:rPr>
          <w:rFonts w:ascii="Glypha LT Std" w:hAnsi="Glypha LT Std"/>
          <w:bCs/>
          <w:iCs/>
        </w:rPr>
        <w:t xml:space="preserve"> apply to contracts for significant higher risk corporate events</w:t>
      </w:r>
      <w:r w:rsidR="007E58D5" w:rsidRPr="007042E6">
        <w:rPr>
          <w:rFonts w:ascii="Glypha LT Std" w:hAnsi="Glypha LT Std"/>
          <w:bCs/>
          <w:iCs/>
        </w:rPr>
        <w:t xml:space="preserve"> such as </w:t>
      </w:r>
      <w:r w:rsidRPr="007042E6">
        <w:rPr>
          <w:rFonts w:ascii="Glypha LT Std" w:hAnsi="Glypha LT Std"/>
          <w:bCs/>
          <w:iCs/>
        </w:rPr>
        <w:t xml:space="preserve">graduation or examinations. </w:t>
      </w:r>
    </w:p>
    <w:p w14:paraId="0210ECD1" w14:textId="77777777" w:rsidR="009443AE" w:rsidRPr="007042E6" w:rsidRDefault="009443AE" w:rsidP="00A76670">
      <w:pPr>
        <w:pBdr>
          <w:top w:val="single" w:sz="18" w:space="1" w:color="008080"/>
          <w:left w:val="single" w:sz="18" w:space="4" w:color="008080"/>
          <w:bottom w:val="single" w:sz="18" w:space="1" w:color="008080"/>
          <w:right w:val="single" w:sz="18" w:space="4" w:color="008080"/>
        </w:pBdr>
        <w:rPr>
          <w:rFonts w:ascii="Glypha LT Std" w:hAnsi="Glypha LT Std"/>
          <w:b/>
          <w:i/>
        </w:rPr>
      </w:pPr>
    </w:p>
    <w:p w14:paraId="5E59CC6A" w14:textId="77777777" w:rsidR="000B2510" w:rsidRPr="009D76C3" w:rsidRDefault="000B2510"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sidRPr="009D76C3">
        <w:rPr>
          <w:rFonts w:ascii="Glypha LT Std" w:hAnsi="Glypha LT Std"/>
          <w:b/>
          <w:i/>
          <w:color w:val="008080"/>
        </w:rPr>
        <w:t>Acceptable use policy for walk-in users of the online library resources (with consent form)</w:t>
      </w:r>
    </w:p>
    <w:p w14:paraId="3603EB15" w14:textId="77777777" w:rsidR="000B2510" w:rsidRPr="009D76C3" w:rsidRDefault="000B2510" w:rsidP="00A76670">
      <w:pPr>
        <w:pBdr>
          <w:top w:val="single" w:sz="18" w:space="1" w:color="008080"/>
          <w:left w:val="single" w:sz="18" w:space="4" w:color="008080"/>
          <w:bottom w:val="single" w:sz="18" w:space="1" w:color="008080"/>
          <w:right w:val="single" w:sz="18" w:space="4" w:color="008080"/>
        </w:pBdr>
      </w:pPr>
    </w:p>
    <w:p w14:paraId="4F5E56AD" w14:textId="77777777" w:rsidR="000B2510" w:rsidRPr="009D76C3" w:rsidRDefault="000B2510" w:rsidP="000B2510">
      <w:pPr>
        <w:pBdr>
          <w:top w:val="single" w:sz="18" w:space="1" w:color="008080"/>
          <w:left w:val="single" w:sz="18" w:space="4" w:color="008080"/>
          <w:bottom w:val="single" w:sz="18" w:space="1" w:color="008080"/>
          <w:right w:val="single" w:sz="18" w:space="4" w:color="008080"/>
        </w:pBdr>
        <w:rPr>
          <w:rFonts w:ascii="Glypha LT Std" w:hAnsi="Glypha LT Std"/>
        </w:rPr>
      </w:pPr>
      <w:r w:rsidRPr="009D76C3">
        <w:rPr>
          <w:rFonts w:ascii="Glypha LT Std" w:hAnsi="Glypha LT Std"/>
        </w:rPr>
        <w:t>For use by the library to provide to members of the public who wish to use BU library’s online resources. To be completed each time a member of the public wants to use the service.</w:t>
      </w:r>
    </w:p>
    <w:p w14:paraId="713000B6" w14:textId="77777777" w:rsidR="000B2510" w:rsidRPr="009D76C3" w:rsidRDefault="000B2510" w:rsidP="000B2510">
      <w:pPr>
        <w:pBdr>
          <w:top w:val="single" w:sz="18" w:space="1" w:color="008080"/>
          <w:left w:val="single" w:sz="18" w:space="4" w:color="008080"/>
          <w:bottom w:val="single" w:sz="18" w:space="1" w:color="008080"/>
          <w:right w:val="single" w:sz="18" w:space="4" w:color="008080"/>
        </w:pBdr>
        <w:rPr>
          <w:rFonts w:ascii="Glypha LT Std" w:hAnsi="Glypha LT Std"/>
        </w:rPr>
      </w:pPr>
    </w:p>
    <w:p w14:paraId="59984C76" w14:textId="77777777" w:rsidR="000B2510" w:rsidRPr="009D76C3" w:rsidRDefault="000B2510" w:rsidP="000B2510">
      <w:pPr>
        <w:pBdr>
          <w:top w:val="single" w:sz="18" w:space="1" w:color="008080"/>
          <w:left w:val="single" w:sz="18" w:space="4" w:color="008080"/>
          <w:bottom w:val="single" w:sz="18" w:space="1" w:color="008080"/>
          <w:right w:val="single" w:sz="18" w:space="4" w:color="008080"/>
        </w:pBdr>
        <w:rPr>
          <w:rFonts w:ascii="Glypha LT Std" w:hAnsi="Glypha LT Std"/>
        </w:rPr>
      </w:pPr>
      <w:r w:rsidRPr="009D76C3">
        <w:rPr>
          <w:rFonts w:ascii="Glypha LT Std" w:hAnsi="Glypha LT Std"/>
        </w:rPr>
        <w:t>Any variation to the standard Legal Services approved Acceptable Use Policy for the use of Bournemouth University Electronic Resources by Members of the Public and Consent Form (other than filling in the blanks) must be submitted to Legal Services for a CAF.</w:t>
      </w:r>
    </w:p>
    <w:p w14:paraId="42BA3EEE" w14:textId="77777777" w:rsidR="000B2510" w:rsidRPr="009D76C3" w:rsidRDefault="000B2510"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7E0D1829" w14:textId="77777777" w:rsidR="000F531A" w:rsidRDefault="000F531A"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Pr>
          <w:rFonts w:ascii="Glypha LT Std" w:hAnsi="Glypha LT Std"/>
          <w:b/>
          <w:i/>
          <w:color w:val="008080"/>
        </w:rPr>
        <w:t>Apprenticeship Call Off Contract</w:t>
      </w:r>
      <w:r w:rsidR="008172A9">
        <w:rPr>
          <w:rFonts w:ascii="Glypha LT Std" w:hAnsi="Glypha LT Std"/>
          <w:b/>
          <w:i/>
          <w:color w:val="008080"/>
        </w:rPr>
        <w:t>s</w:t>
      </w:r>
      <w:r>
        <w:rPr>
          <w:rFonts w:ascii="Glypha LT Std" w:hAnsi="Glypha LT Std"/>
          <w:b/>
          <w:i/>
          <w:color w:val="008080"/>
        </w:rPr>
        <w:t xml:space="preserve"> pursuant to the Salisbury Framework</w:t>
      </w:r>
      <w:r w:rsidR="008172A9">
        <w:rPr>
          <w:rFonts w:ascii="Glypha LT Std" w:hAnsi="Glypha LT Std"/>
          <w:b/>
          <w:i/>
          <w:color w:val="008080"/>
        </w:rPr>
        <w:t xml:space="preserve"> (URNs)</w:t>
      </w:r>
    </w:p>
    <w:p w14:paraId="5764C5B8" w14:textId="77777777" w:rsidR="000F531A" w:rsidRDefault="000F531A"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5002022E" w14:textId="77777777" w:rsidR="008172A9" w:rsidRDefault="008172A9" w:rsidP="008172A9">
      <w:pPr>
        <w:pBdr>
          <w:top w:val="single" w:sz="18" w:space="1" w:color="008080"/>
          <w:left w:val="single" w:sz="18" w:space="4" w:color="008080"/>
          <w:bottom w:val="single" w:sz="18" w:space="1" w:color="008080"/>
          <w:right w:val="single" w:sz="18" w:space="4" w:color="008080"/>
        </w:pBdr>
        <w:rPr>
          <w:rFonts w:ascii="Glypha LT Std" w:hAnsi="Glypha LT Std"/>
          <w:u w:val="single"/>
        </w:rPr>
      </w:pPr>
      <w:r w:rsidRPr="009D76C3">
        <w:rPr>
          <w:rFonts w:ascii="Glypha LT Std" w:hAnsi="Glypha LT Std"/>
        </w:rPr>
        <w:t xml:space="preserve">This exemption relates to </w:t>
      </w:r>
      <w:r>
        <w:rPr>
          <w:rFonts w:ascii="Glypha LT Std" w:hAnsi="Glypha LT Std"/>
        </w:rPr>
        <w:t>call off contract</w:t>
      </w:r>
      <w:r w:rsidR="00522B40">
        <w:rPr>
          <w:rFonts w:ascii="Glypha LT Std" w:hAnsi="Glypha LT Std"/>
        </w:rPr>
        <w:t>s</w:t>
      </w:r>
      <w:r>
        <w:rPr>
          <w:rFonts w:ascii="Glypha LT Std" w:hAnsi="Glypha LT Std"/>
        </w:rPr>
        <w:t xml:space="preserve"> pursuant to the Salisbury Frame</w:t>
      </w:r>
      <w:r w:rsidRPr="004F754F">
        <w:rPr>
          <w:rFonts w:ascii="Glypha LT Std" w:hAnsi="Glypha LT Std"/>
        </w:rPr>
        <w:t xml:space="preserve">work. </w:t>
      </w:r>
      <w:r w:rsidRPr="00B46D6F">
        <w:rPr>
          <w:rFonts w:ascii="Glypha LT Std" w:hAnsi="Glypha LT Std"/>
          <w:bCs/>
          <w:iCs/>
        </w:rPr>
        <w:t>Salisbury NHS Foundation Trust through Salisbury Managed Procurement Services operates the Apprenticeship Education Framework</w:t>
      </w:r>
      <w:r w:rsidR="00522B40" w:rsidRPr="00B46D6F">
        <w:rPr>
          <w:rFonts w:ascii="Glypha LT Std" w:hAnsi="Glypha LT Std"/>
          <w:bCs/>
          <w:iCs/>
        </w:rPr>
        <w:t xml:space="preserve"> (Framework Contract S10353)</w:t>
      </w:r>
      <w:r w:rsidRPr="004F754F">
        <w:rPr>
          <w:rFonts w:ascii="Glypha LT Std" w:hAnsi="Glypha LT Std"/>
        </w:rPr>
        <w:t xml:space="preserve">. Any amendments to the framework agreement and standard documentation </w:t>
      </w:r>
      <w:r w:rsidR="004F754F" w:rsidRPr="004F754F">
        <w:rPr>
          <w:rFonts w:ascii="Glypha LT Std" w:hAnsi="Glypha LT Std"/>
        </w:rPr>
        <w:t xml:space="preserve">(including the Employer Contract) </w:t>
      </w:r>
      <w:r w:rsidRPr="004F754F">
        <w:rPr>
          <w:rFonts w:ascii="Glypha LT Std" w:hAnsi="Glypha LT Std"/>
        </w:rPr>
        <w:t xml:space="preserve">approved by Legal Services (other than filling in the blanks) must be submitted to Legal Services for a CAF. </w:t>
      </w:r>
      <w:r w:rsidRPr="004F754F">
        <w:rPr>
          <w:rFonts w:ascii="Glypha LT Std" w:hAnsi="Glypha LT Std"/>
          <w:u w:val="single"/>
        </w:rPr>
        <w:t>This exemption does NOT cover any call-offs under any other apprenticeship framework</w:t>
      </w:r>
      <w:r w:rsidR="00771EF5" w:rsidRPr="004F754F">
        <w:rPr>
          <w:rFonts w:ascii="Glypha LT Std" w:hAnsi="Glypha LT Std"/>
          <w:u w:val="single"/>
        </w:rPr>
        <w:t>s</w:t>
      </w:r>
      <w:r w:rsidRPr="004F754F">
        <w:rPr>
          <w:rFonts w:ascii="Glypha LT Std" w:hAnsi="Glypha LT Std"/>
          <w:u w:val="single"/>
        </w:rPr>
        <w:t>.</w:t>
      </w:r>
    </w:p>
    <w:p w14:paraId="781A6C7C" w14:textId="77777777" w:rsidR="000F531A" w:rsidRDefault="000F531A"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28C0BFB8" w14:textId="77777777" w:rsidR="00792061" w:rsidRPr="009D76C3" w:rsidRDefault="00792061"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sidRPr="009D76C3">
        <w:rPr>
          <w:rFonts w:ascii="Glypha LT Std" w:hAnsi="Glypha LT Std"/>
          <w:b/>
          <w:i/>
          <w:color w:val="008080"/>
        </w:rPr>
        <w:t xml:space="preserve">Art Gallery Booking Form </w:t>
      </w:r>
    </w:p>
    <w:p w14:paraId="0587B443" w14:textId="77777777" w:rsidR="00792061" w:rsidRPr="009D76C3" w:rsidRDefault="00792061"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421B2D94" w14:textId="77777777" w:rsidR="00792061" w:rsidRPr="009D76C3" w:rsidRDefault="00792061" w:rsidP="00792061">
      <w:pPr>
        <w:pBdr>
          <w:top w:val="single" w:sz="18" w:space="1" w:color="008080"/>
          <w:left w:val="single" w:sz="18" w:space="4" w:color="008080"/>
          <w:bottom w:val="single" w:sz="18" w:space="1" w:color="008080"/>
          <w:right w:val="single" w:sz="18" w:space="4" w:color="008080"/>
        </w:pBdr>
        <w:rPr>
          <w:rFonts w:ascii="Glypha LT Std" w:hAnsi="Glypha LT Std"/>
        </w:rPr>
      </w:pPr>
      <w:r w:rsidRPr="009D76C3">
        <w:rPr>
          <w:rFonts w:ascii="Glypha LT Std" w:hAnsi="Glypha LT Std"/>
        </w:rPr>
        <w:t>This template booking form has been developed and approved by Legal Services for use by the facilities team to allow staff/students and community groups to use the Atrium Art Gallery space. Use of this template is CAF exempt unless:</w:t>
      </w:r>
    </w:p>
    <w:p w14:paraId="27B06C4C" w14:textId="77777777" w:rsidR="00792061" w:rsidRPr="009D76C3" w:rsidRDefault="00792061" w:rsidP="00792061">
      <w:pPr>
        <w:pBdr>
          <w:top w:val="single" w:sz="18" w:space="1" w:color="008080"/>
          <w:left w:val="single" w:sz="18" w:space="4" w:color="008080"/>
          <w:bottom w:val="single" w:sz="18" w:space="1" w:color="008080"/>
          <w:right w:val="single" w:sz="18" w:space="4" w:color="008080"/>
        </w:pBdr>
        <w:rPr>
          <w:rFonts w:ascii="Glypha LT Std" w:hAnsi="Glypha LT Std"/>
        </w:rPr>
      </w:pPr>
    </w:p>
    <w:p w14:paraId="363757CE" w14:textId="77777777" w:rsidR="00792061" w:rsidRPr="009D76C3" w:rsidRDefault="00792061" w:rsidP="00792061">
      <w:pPr>
        <w:pBdr>
          <w:top w:val="single" w:sz="18" w:space="1" w:color="008080"/>
          <w:left w:val="single" w:sz="18" w:space="4" w:color="008080"/>
          <w:bottom w:val="single" w:sz="18" w:space="1" w:color="008080"/>
          <w:right w:val="single" w:sz="18" w:space="4" w:color="008080"/>
        </w:pBdr>
        <w:rPr>
          <w:rFonts w:ascii="Glypha LT Std" w:hAnsi="Glypha LT Std"/>
        </w:rPr>
      </w:pPr>
      <w:r w:rsidRPr="009D76C3">
        <w:rPr>
          <w:rFonts w:ascii="Glypha LT Std" w:hAnsi="Glypha LT Std"/>
        </w:rPr>
        <w:t>•</w:t>
      </w:r>
      <w:r w:rsidRPr="009D76C3">
        <w:rPr>
          <w:rFonts w:ascii="Glypha LT Std" w:hAnsi="Glypha LT Std"/>
        </w:rPr>
        <w:tab/>
        <w:t>There is a charge for the booking; or</w:t>
      </w:r>
    </w:p>
    <w:p w14:paraId="04305C85" w14:textId="77777777" w:rsidR="00792061" w:rsidRPr="009D76C3" w:rsidRDefault="00792061" w:rsidP="00792061">
      <w:pPr>
        <w:pBdr>
          <w:top w:val="single" w:sz="18" w:space="1" w:color="008080"/>
          <w:left w:val="single" w:sz="18" w:space="4" w:color="008080"/>
          <w:bottom w:val="single" w:sz="18" w:space="1" w:color="008080"/>
          <w:right w:val="single" w:sz="18" w:space="4" w:color="008080"/>
        </w:pBdr>
        <w:rPr>
          <w:rFonts w:ascii="Glypha LT Std" w:hAnsi="Glypha LT Std"/>
        </w:rPr>
      </w:pPr>
      <w:r w:rsidRPr="009D76C3">
        <w:rPr>
          <w:rFonts w:ascii="Glypha LT Std" w:hAnsi="Glypha LT Std"/>
        </w:rPr>
        <w:t>•</w:t>
      </w:r>
      <w:r w:rsidRPr="009D76C3">
        <w:rPr>
          <w:rFonts w:ascii="Glypha LT Std" w:hAnsi="Glypha LT Std"/>
        </w:rPr>
        <w:tab/>
        <w:t>The booking is for an event or exhibition which is high risk or involves high value items.</w:t>
      </w:r>
    </w:p>
    <w:p w14:paraId="4E5A1642" w14:textId="77777777" w:rsidR="00792061" w:rsidRPr="009D76C3" w:rsidRDefault="00792061"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7114C7CD" w14:textId="77777777" w:rsidR="00A76670" w:rsidRPr="009D76C3" w:rsidRDefault="00DE7C4F"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Pr>
          <w:rFonts w:ascii="Glypha LT Std" w:hAnsi="Glypha LT Std"/>
          <w:b/>
          <w:i/>
          <w:color w:val="008080"/>
        </w:rPr>
        <w:t xml:space="preserve">Research </w:t>
      </w:r>
      <w:r w:rsidR="00A76670" w:rsidRPr="009D76C3">
        <w:rPr>
          <w:rFonts w:ascii="Glypha LT Std" w:hAnsi="Glypha LT Std"/>
          <w:b/>
          <w:i/>
          <w:color w:val="008080"/>
        </w:rPr>
        <w:t>Bids</w:t>
      </w:r>
      <w:r>
        <w:rPr>
          <w:rFonts w:ascii="Glypha LT Std" w:hAnsi="Glypha LT Std"/>
          <w:b/>
          <w:i/>
          <w:color w:val="008080"/>
        </w:rPr>
        <w:t xml:space="preserve"> (NOT TENDERS</w:t>
      </w:r>
      <w:r w:rsidR="007042E6">
        <w:rPr>
          <w:rFonts w:ascii="Glypha LT Std" w:hAnsi="Glypha LT Std"/>
          <w:b/>
          <w:i/>
          <w:color w:val="008080"/>
        </w:rPr>
        <w:t xml:space="preserve"> and not Match-Funded Studentships – Match Funded Studentships have a specific process</w:t>
      </w:r>
      <w:r>
        <w:rPr>
          <w:rFonts w:ascii="Glypha LT Std" w:hAnsi="Glypha LT Std"/>
          <w:b/>
          <w:i/>
          <w:color w:val="008080"/>
        </w:rPr>
        <w:t>)</w:t>
      </w:r>
    </w:p>
    <w:p w14:paraId="4541FDE8" w14:textId="77777777" w:rsidR="00A76670" w:rsidRPr="009D76C3" w:rsidRDefault="00A76670" w:rsidP="00A76670">
      <w:pPr>
        <w:pBdr>
          <w:top w:val="single" w:sz="18" w:space="1" w:color="008080"/>
          <w:left w:val="single" w:sz="18" w:space="4" w:color="008080"/>
          <w:bottom w:val="single" w:sz="18" w:space="1" w:color="008080"/>
          <w:right w:val="single" w:sz="18" w:space="4" w:color="008080"/>
        </w:pBdr>
        <w:rPr>
          <w:rFonts w:ascii="Glypha LT Std" w:hAnsi="Glypha LT Std"/>
          <w:i/>
          <w:color w:val="008080"/>
        </w:rPr>
      </w:pPr>
    </w:p>
    <w:p w14:paraId="0FB67FA1" w14:textId="77777777" w:rsidR="00D751D1" w:rsidRDefault="00DE7C4F" w:rsidP="00D751D1">
      <w:pPr>
        <w:pBdr>
          <w:top w:val="single" w:sz="18" w:space="1" w:color="008080"/>
          <w:left w:val="single" w:sz="18" w:space="4" w:color="008080"/>
          <w:bottom w:val="single" w:sz="18" w:space="1" w:color="008080"/>
          <w:right w:val="single" w:sz="18" w:space="4" w:color="008080"/>
        </w:pBdr>
        <w:rPr>
          <w:rFonts w:ascii="Glypha LT Std" w:hAnsi="Glypha LT Std" w:cs="Arial"/>
        </w:rPr>
      </w:pPr>
      <w:r w:rsidRPr="00DE7C4F">
        <w:rPr>
          <w:rFonts w:ascii="Glypha LT Std" w:hAnsi="Glypha LT Std" w:cs="Arial"/>
        </w:rPr>
        <w:t>Where available, funders’ terms and conditions must be submitted to or obtained by Research</w:t>
      </w:r>
      <w:r w:rsidR="00E73461">
        <w:rPr>
          <w:rFonts w:ascii="Glypha LT Std" w:hAnsi="Glypha LT Std" w:cs="Arial"/>
        </w:rPr>
        <w:t xml:space="preserve"> Development </w:t>
      </w:r>
      <w:r w:rsidR="007042E6">
        <w:rPr>
          <w:rFonts w:ascii="Glypha LT Std" w:hAnsi="Glypha LT Std" w:cs="Arial"/>
        </w:rPr>
        <w:t>and Support</w:t>
      </w:r>
      <w:r w:rsidR="00E73461">
        <w:rPr>
          <w:rFonts w:ascii="Glypha LT Std" w:hAnsi="Glypha LT Std" w:cs="Arial"/>
        </w:rPr>
        <w:t xml:space="preserve"> (RDS) </w:t>
      </w:r>
      <w:r w:rsidRPr="00DE7C4F">
        <w:rPr>
          <w:rFonts w:ascii="Glypha LT Std" w:hAnsi="Glypha LT Std" w:cs="Arial"/>
        </w:rPr>
        <w:t xml:space="preserve">prior to application for a research grant. </w:t>
      </w:r>
      <w:r w:rsidR="00E73461">
        <w:rPr>
          <w:rFonts w:ascii="Glypha LT Std" w:hAnsi="Glypha LT Std" w:cs="Arial"/>
        </w:rPr>
        <w:t xml:space="preserve">RDS </w:t>
      </w:r>
      <w:r w:rsidRPr="00DE7C4F">
        <w:rPr>
          <w:rFonts w:ascii="Glypha LT Std" w:hAnsi="Glypha LT Std" w:cs="Arial"/>
        </w:rPr>
        <w:t xml:space="preserve">will review the funder’s terms and contact Legal Services </w:t>
      </w:r>
      <w:r w:rsidRPr="00DE7C4F">
        <w:rPr>
          <w:rFonts w:ascii="Glypha LT Std" w:hAnsi="Glypha LT Std" w:cs="Arial"/>
        </w:rPr>
        <w:lastRenderedPageBreak/>
        <w:t xml:space="preserve">to request a Contract Authorisation Form if required at this stage. Note that the terms and conditions for research bids will </w:t>
      </w:r>
      <w:r w:rsidRPr="00DE7C4F">
        <w:rPr>
          <w:rFonts w:ascii="Glypha LT Std" w:hAnsi="Glypha LT Std" w:cs="Arial"/>
          <w:b/>
          <w:u w:val="single"/>
        </w:rPr>
        <w:t xml:space="preserve">not </w:t>
      </w:r>
      <w:r w:rsidRPr="00DE7C4F">
        <w:rPr>
          <w:rFonts w:ascii="Glypha LT Std" w:hAnsi="Glypha LT Std" w:cs="Arial"/>
        </w:rPr>
        <w:t xml:space="preserve">require a Contract Authorisation Form at bid stage provided that no commitment is being made at bid stage. </w:t>
      </w:r>
      <w:r w:rsidR="00E73461">
        <w:rPr>
          <w:rFonts w:ascii="Glypha LT Std" w:hAnsi="Glypha LT Std" w:cs="Arial"/>
        </w:rPr>
        <w:t>RDS</w:t>
      </w:r>
      <w:r w:rsidRPr="00DE7C4F">
        <w:rPr>
          <w:rFonts w:ascii="Glypha LT Std" w:hAnsi="Glypha LT Std" w:cs="Arial"/>
        </w:rPr>
        <w:t xml:space="preserve"> will be responsible for checking whether a commitment is being made at bid stage and will implement appropriate escalations within their team to ensure that this is appropriately verified</w:t>
      </w:r>
      <w:r w:rsidR="00D751D1">
        <w:rPr>
          <w:rFonts w:ascii="Glypha LT Std" w:hAnsi="Glypha LT Std" w:cs="Arial"/>
        </w:rPr>
        <w:t>.</w:t>
      </w:r>
    </w:p>
    <w:p w14:paraId="674B0EDD" w14:textId="77777777" w:rsidR="00D751D1" w:rsidRPr="007042E6" w:rsidRDefault="00D751D1" w:rsidP="00D751D1">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45862A26" w14:textId="77777777" w:rsidR="00B579E3" w:rsidRPr="00D304D7" w:rsidRDefault="00D751D1" w:rsidP="00DE7C4F">
      <w:pPr>
        <w:pBdr>
          <w:top w:val="single" w:sz="18" w:space="1" w:color="008080"/>
          <w:left w:val="single" w:sz="18" w:space="4" w:color="008080"/>
          <w:bottom w:val="single" w:sz="18" w:space="1" w:color="008080"/>
          <w:right w:val="single" w:sz="18" w:space="4" w:color="008080"/>
        </w:pBdr>
        <w:rPr>
          <w:rFonts w:ascii="Glypha LT Std" w:hAnsi="Glypha LT Std" w:cs="Arial"/>
        </w:rPr>
      </w:pPr>
      <w:r>
        <w:rPr>
          <w:rFonts w:ascii="Glypha LT Std" w:hAnsi="Glypha LT Std"/>
          <w:b/>
          <w:i/>
          <w:color w:val="008080"/>
        </w:rPr>
        <w:t>P</w:t>
      </w:r>
      <w:r w:rsidR="00B579E3" w:rsidRPr="007042E6">
        <w:rPr>
          <w:rFonts w:ascii="Glypha LT Std" w:hAnsi="Glypha LT Std"/>
          <w:b/>
          <w:i/>
          <w:color w:val="008080"/>
        </w:rPr>
        <w:t xml:space="preserve">rovision of research and/or education by BU with a value of less than £50,000 (including VAT if chargeable) on BU Letter of Agreement </w:t>
      </w:r>
      <w:r w:rsidR="005815FA" w:rsidRPr="007042E6">
        <w:rPr>
          <w:rFonts w:ascii="Glypha LT Std" w:hAnsi="Glypha LT Std"/>
          <w:b/>
          <w:i/>
          <w:color w:val="008080"/>
        </w:rPr>
        <w:t>with unamended BU Terms of Business</w:t>
      </w:r>
      <w:r w:rsidR="009007E4" w:rsidRPr="007042E6">
        <w:rPr>
          <w:rFonts w:ascii="Glypha LT Std" w:hAnsi="Glypha LT Std"/>
          <w:b/>
          <w:i/>
          <w:color w:val="008080"/>
        </w:rPr>
        <w:t xml:space="preserve"> (please note this exemption </w:t>
      </w:r>
      <w:r w:rsidR="009007E4" w:rsidRPr="007042E6">
        <w:rPr>
          <w:rFonts w:ascii="Glypha LT Std" w:hAnsi="Glypha LT Std"/>
          <w:b/>
          <w:i/>
          <w:color w:val="008080"/>
          <w:u w:val="single"/>
        </w:rPr>
        <w:t xml:space="preserve">cannot </w:t>
      </w:r>
      <w:r w:rsidR="009007E4" w:rsidRPr="007042E6">
        <w:rPr>
          <w:rFonts w:ascii="Glypha LT Std" w:hAnsi="Glypha LT Std"/>
          <w:b/>
          <w:i/>
          <w:color w:val="008080"/>
        </w:rPr>
        <w:t>be used to deliver activity outside of the UK and/or payment in a foreign currency</w:t>
      </w:r>
      <w:r w:rsidR="007042E6" w:rsidRPr="007042E6">
        <w:rPr>
          <w:rFonts w:ascii="Glypha LT Std" w:hAnsi="Glypha LT Std"/>
          <w:b/>
          <w:i/>
          <w:color w:val="008080"/>
        </w:rPr>
        <w:t xml:space="preserve"> and does </w:t>
      </w:r>
      <w:r w:rsidR="007042E6" w:rsidRPr="007042E6">
        <w:rPr>
          <w:rFonts w:ascii="Glypha LT Std" w:hAnsi="Glypha LT Std"/>
          <w:b/>
          <w:i/>
          <w:color w:val="008080"/>
          <w:u w:val="single"/>
        </w:rPr>
        <w:t>not</w:t>
      </w:r>
      <w:r w:rsidR="007042E6" w:rsidRPr="007042E6">
        <w:rPr>
          <w:rFonts w:ascii="Glypha LT Std" w:hAnsi="Glypha LT Std"/>
          <w:b/>
          <w:i/>
          <w:color w:val="008080"/>
        </w:rPr>
        <w:t xml:space="preserve"> apply to match-funded studentships</w:t>
      </w:r>
      <w:r w:rsidR="009007E4" w:rsidRPr="007042E6">
        <w:rPr>
          <w:rFonts w:ascii="Glypha LT Std" w:hAnsi="Glypha LT Std"/>
          <w:b/>
          <w:i/>
          <w:color w:val="008080"/>
        </w:rPr>
        <w:t>)</w:t>
      </w:r>
    </w:p>
    <w:p w14:paraId="470BC2EE" w14:textId="77777777" w:rsidR="0053362E" w:rsidRDefault="0053362E" w:rsidP="00A76670">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Glypha LT Std" w:hAnsi="Glypha LT Std" w:cs="Arial"/>
          <w:b/>
          <w:sz w:val="20"/>
          <w:szCs w:val="20"/>
        </w:rPr>
      </w:pPr>
    </w:p>
    <w:p w14:paraId="2941F71C" w14:textId="77777777" w:rsidR="00176B2E" w:rsidRPr="00303EFA" w:rsidRDefault="00B579E3" w:rsidP="00A76670">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Glypha LT Std" w:hAnsi="Glypha LT Std" w:cs="Arial"/>
          <w:bCs/>
          <w:sz w:val="20"/>
          <w:szCs w:val="20"/>
        </w:rPr>
      </w:pPr>
      <w:r w:rsidRPr="00303EFA">
        <w:rPr>
          <w:rFonts w:ascii="Glypha LT Std" w:hAnsi="Glypha LT Std" w:cs="Arial"/>
          <w:bCs/>
          <w:sz w:val="20"/>
          <w:szCs w:val="20"/>
        </w:rPr>
        <w:t xml:space="preserve">Head of RDS (or for </w:t>
      </w:r>
      <w:r w:rsidR="00E768AF">
        <w:rPr>
          <w:rFonts w:ascii="Glypha LT Std" w:hAnsi="Glypha LT Std" w:cs="Arial"/>
          <w:bCs/>
          <w:sz w:val="20"/>
          <w:szCs w:val="20"/>
        </w:rPr>
        <w:t xml:space="preserve">NHS </w:t>
      </w:r>
      <w:r w:rsidRPr="00303EFA">
        <w:rPr>
          <w:rFonts w:ascii="Glypha LT Std" w:hAnsi="Glypha LT Std" w:cs="Arial"/>
          <w:bCs/>
          <w:sz w:val="20"/>
          <w:szCs w:val="20"/>
        </w:rPr>
        <w:t xml:space="preserve">HSS faculty based contracting </w:t>
      </w:r>
      <w:r w:rsidR="00E768AF">
        <w:rPr>
          <w:rFonts w:ascii="Glypha LT Std" w:hAnsi="Glypha LT Std" w:cs="Arial"/>
          <w:bCs/>
          <w:sz w:val="20"/>
          <w:szCs w:val="20"/>
        </w:rPr>
        <w:t xml:space="preserve">where there is prior agreement that this does not require RDS involvement – the </w:t>
      </w:r>
      <w:r w:rsidRPr="00303EFA">
        <w:rPr>
          <w:rFonts w:ascii="Glypha LT Std" w:hAnsi="Glypha LT Std" w:cs="Arial"/>
          <w:bCs/>
          <w:sz w:val="20"/>
          <w:szCs w:val="20"/>
        </w:rPr>
        <w:t xml:space="preserve">Director of Operations for HSS) </w:t>
      </w:r>
      <w:r w:rsidR="00E768AF">
        <w:rPr>
          <w:rFonts w:ascii="Glypha LT Std" w:hAnsi="Glypha LT Std" w:cs="Arial"/>
          <w:bCs/>
          <w:sz w:val="20"/>
          <w:szCs w:val="20"/>
        </w:rPr>
        <w:t xml:space="preserve">is </w:t>
      </w:r>
      <w:r w:rsidRPr="00303EFA">
        <w:rPr>
          <w:rFonts w:ascii="Glypha LT Std" w:hAnsi="Glypha LT Std" w:cs="Arial"/>
          <w:bCs/>
          <w:sz w:val="20"/>
          <w:szCs w:val="20"/>
        </w:rPr>
        <w:t>responsible for ensuring</w:t>
      </w:r>
      <w:r w:rsidR="00E768AF">
        <w:rPr>
          <w:rFonts w:ascii="Glypha LT Std" w:hAnsi="Glypha LT Std" w:cs="Arial"/>
          <w:bCs/>
          <w:sz w:val="20"/>
          <w:szCs w:val="20"/>
        </w:rPr>
        <w:t xml:space="preserve"> appropriate arrangements to ensure</w:t>
      </w:r>
      <w:r w:rsidRPr="00303EFA">
        <w:rPr>
          <w:rFonts w:ascii="Glypha LT Std" w:hAnsi="Glypha LT Std" w:cs="Arial"/>
          <w:bCs/>
          <w:sz w:val="20"/>
          <w:szCs w:val="20"/>
        </w:rPr>
        <w:t>:</w:t>
      </w:r>
    </w:p>
    <w:p w14:paraId="62B1AE0F" w14:textId="77777777" w:rsidR="00B579E3" w:rsidRDefault="00B579E3" w:rsidP="00B579E3">
      <w:pPr>
        <w:pBdr>
          <w:top w:val="single" w:sz="18" w:space="1" w:color="008080"/>
          <w:left w:val="single" w:sz="18" w:space="4" w:color="008080"/>
          <w:bottom w:val="single" w:sz="18" w:space="1" w:color="008080"/>
          <w:right w:val="single" w:sz="18" w:space="4" w:color="008080"/>
        </w:pBdr>
        <w:rPr>
          <w:rFonts w:ascii="Glypha LT Std" w:hAnsi="Glypha LT Std"/>
        </w:rPr>
      </w:pPr>
      <w:r w:rsidRPr="00303EFA">
        <w:rPr>
          <w:rFonts w:ascii="Glypha LT Std" w:hAnsi="Glypha LT Std" w:cs="Arial"/>
          <w:bCs/>
        </w:rPr>
        <w:t>1)</w:t>
      </w:r>
      <w:r>
        <w:rPr>
          <w:rFonts w:ascii="Glypha LT Std" w:hAnsi="Glypha LT Std" w:cs="Arial"/>
          <w:b/>
        </w:rPr>
        <w:t xml:space="preserve"> </w:t>
      </w:r>
      <w:r>
        <w:rPr>
          <w:rFonts w:ascii="Glypha LT Std" w:hAnsi="Glypha LT Std"/>
        </w:rPr>
        <w:t>Template completion is full and accurate, in accordance with the guidance notes in the template and has been quality checked and signed off before sending to purchaser</w:t>
      </w:r>
      <w:r w:rsidR="007042E6">
        <w:rPr>
          <w:rFonts w:ascii="Glypha LT Std" w:hAnsi="Glypha LT Std"/>
        </w:rPr>
        <w:t>/funder</w:t>
      </w:r>
      <w:r>
        <w:rPr>
          <w:rFonts w:ascii="Glypha LT Std" w:hAnsi="Glypha LT Std"/>
        </w:rPr>
        <w:t xml:space="preserve"> </w:t>
      </w:r>
    </w:p>
    <w:p w14:paraId="556F5AD4" w14:textId="77777777" w:rsidR="00B579E3" w:rsidRDefault="00B579E3" w:rsidP="00B579E3">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 xml:space="preserve">2) BU standard terms </w:t>
      </w:r>
      <w:r w:rsidR="005815FA">
        <w:rPr>
          <w:rFonts w:ascii="Glypha LT Std" w:hAnsi="Glypha LT Std"/>
        </w:rPr>
        <w:t xml:space="preserve">of business </w:t>
      </w:r>
      <w:r>
        <w:rPr>
          <w:rFonts w:ascii="Glypha LT Std" w:hAnsi="Glypha LT Std"/>
        </w:rPr>
        <w:t xml:space="preserve">are </w:t>
      </w:r>
      <w:r w:rsidRPr="008164DB">
        <w:rPr>
          <w:rFonts w:ascii="Glypha LT Std" w:hAnsi="Glypha LT Std"/>
          <w:b/>
          <w:bCs/>
          <w:u w:val="single"/>
        </w:rPr>
        <w:t>not</w:t>
      </w:r>
      <w:r>
        <w:rPr>
          <w:rFonts w:ascii="Glypha LT Std" w:hAnsi="Glypha LT Std"/>
        </w:rPr>
        <w:t xml:space="preserve"> amended</w:t>
      </w:r>
      <w:r w:rsidR="005815FA">
        <w:rPr>
          <w:rFonts w:ascii="Glypha LT Std" w:hAnsi="Glypha LT Std"/>
        </w:rPr>
        <w:t xml:space="preserve"> (including by putting conflicting terms in the letter of agreement)</w:t>
      </w:r>
    </w:p>
    <w:p w14:paraId="2BFC47A4" w14:textId="77777777" w:rsidR="00B579E3" w:rsidRDefault="00B579E3" w:rsidP="00B579E3">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3) The activity proposed is primary purpose charitable activity – i.e. research or higher education</w:t>
      </w:r>
      <w:r w:rsidR="00E768AF">
        <w:rPr>
          <w:rFonts w:ascii="Glypha LT Std" w:hAnsi="Glypha LT Std"/>
        </w:rPr>
        <w:t xml:space="preserve"> or further education</w:t>
      </w:r>
    </w:p>
    <w:p w14:paraId="08552324" w14:textId="77777777" w:rsidR="00B579E3" w:rsidRDefault="00B579E3" w:rsidP="00B579E3">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 xml:space="preserve">4) </w:t>
      </w:r>
      <w:r w:rsidR="005313EC">
        <w:rPr>
          <w:rFonts w:ascii="Glypha LT Std" w:hAnsi="Glypha LT Std"/>
        </w:rPr>
        <w:t>A</w:t>
      </w:r>
      <w:r>
        <w:rPr>
          <w:rFonts w:ascii="Glypha LT Std" w:hAnsi="Glypha LT Std"/>
        </w:rPr>
        <w:t xml:space="preserve">uditable records of </w:t>
      </w:r>
      <w:r w:rsidR="007F4575">
        <w:rPr>
          <w:rFonts w:ascii="Glypha LT Std" w:hAnsi="Glypha LT Std"/>
        </w:rPr>
        <w:t>3)</w:t>
      </w:r>
      <w:r>
        <w:rPr>
          <w:rFonts w:ascii="Glypha LT Std" w:hAnsi="Glypha LT Std"/>
        </w:rPr>
        <w:t xml:space="preserve"> and all signed contracts</w:t>
      </w:r>
      <w:r w:rsidR="00303EFA">
        <w:rPr>
          <w:rFonts w:ascii="Glypha LT Std" w:hAnsi="Glypha LT Std"/>
        </w:rPr>
        <w:t xml:space="preserve"> are retained by RDS </w:t>
      </w:r>
      <w:r w:rsidR="00E768AF">
        <w:rPr>
          <w:rFonts w:ascii="Glypha LT Std" w:hAnsi="Glypha LT Std"/>
        </w:rPr>
        <w:t xml:space="preserve">(or HSS as applicable) </w:t>
      </w:r>
      <w:r w:rsidR="00303EFA">
        <w:rPr>
          <w:rFonts w:ascii="Glypha LT Std" w:hAnsi="Glypha LT Std"/>
        </w:rPr>
        <w:t>for the relevant period (at least 6 years after the end of the contract)</w:t>
      </w:r>
    </w:p>
    <w:p w14:paraId="4531D746" w14:textId="77777777" w:rsidR="00B579E3" w:rsidRDefault="00B579E3" w:rsidP="00B579E3">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5) Costing and pricing is in accordance with the models and recovery rates specified by Finance</w:t>
      </w:r>
    </w:p>
    <w:p w14:paraId="241C5EF0" w14:textId="77777777" w:rsidR="00B579E3" w:rsidRDefault="00B579E3" w:rsidP="00B579E3">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6) Due diligence has been completed on the proposed purchaser</w:t>
      </w:r>
      <w:r w:rsidR="007042E6">
        <w:rPr>
          <w:rFonts w:ascii="Glypha LT Std" w:hAnsi="Glypha LT Std"/>
        </w:rPr>
        <w:t>/funder</w:t>
      </w:r>
      <w:r>
        <w:rPr>
          <w:rFonts w:ascii="Glypha LT Std" w:hAnsi="Glypha LT Std"/>
        </w:rPr>
        <w:t xml:space="preserve"> and there is no reputational risk to BU</w:t>
      </w:r>
    </w:p>
    <w:p w14:paraId="6F72F41A" w14:textId="77777777" w:rsidR="00B579E3" w:rsidRDefault="00B579E3" w:rsidP="00B579E3">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Glypha LT Std" w:hAnsi="Glypha LT Std" w:cs="Arial"/>
          <w:b/>
          <w:sz w:val="20"/>
          <w:szCs w:val="20"/>
        </w:rPr>
      </w:pPr>
    </w:p>
    <w:p w14:paraId="280B7E43" w14:textId="77777777" w:rsidR="00B579E3" w:rsidRPr="003B0073" w:rsidRDefault="00B579E3" w:rsidP="003B0073">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3B0073">
        <w:rPr>
          <w:rFonts w:ascii="Glypha LT Std" w:hAnsi="Glypha LT Std"/>
          <w:b/>
          <w:i/>
          <w:color w:val="008080"/>
          <w:lang w:eastAsia="en-GB"/>
        </w:rPr>
        <w:t>HR contracting – employment contracts</w:t>
      </w:r>
    </w:p>
    <w:p w14:paraId="5BF78AB5" w14:textId="77777777" w:rsidR="00B579E3" w:rsidRPr="003B0073" w:rsidRDefault="00B579E3" w:rsidP="003B0073">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42912EB3" w14:textId="77777777" w:rsidR="00B579E3" w:rsidRDefault="00B579E3" w:rsidP="00B579E3">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Glypha LT Std" w:hAnsi="Glypha LT Std" w:cs="Arial"/>
          <w:bCs/>
          <w:sz w:val="20"/>
          <w:szCs w:val="20"/>
        </w:rPr>
      </w:pPr>
      <w:r>
        <w:rPr>
          <w:rFonts w:ascii="Glypha LT Std" w:hAnsi="Glypha LT Std" w:cs="Arial"/>
          <w:bCs/>
          <w:sz w:val="20"/>
          <w:szCs w:val="20"/>
        </w:rPr>
        <w:t>All staff employment contracts including PTHP contracts are issued, updated and approved by HR. HR will seek external specialist employment advice to ensure that model contracts are best practice and compliant with current employment legislation.</w:t>
      </w:r>
    </w:p>
    <w:p w14:paraId="56B966E9" w14:textId="77777777" w:rsidR="003B0073" w:rsidRDefault="003B0073" w:rsidP="003B0073">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Glypha LT Std" w:hAnsi="Glypha LT Std" w:cs="Arial"/>
          <w:bCs/>
          <w:sz w:val="20"/>
          <w:szCs w:val="20"/>
        </w:rPr>
      </w:pPr>
    </w:p>
    <w:p w14:paraId="21ADE957" w14:textId="77777777" w:rsidR="00B579E3" w:rsidRDefault="00B579E3" w:rsidP="00E33A3D">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bookmarkStart w:id="0" w:name="_Hlk89168197"/>
      <w:r>
        <w:rPr>
          <w:rFonts w:ascii="Glypha LT Std" w:hAnsi="Glypha LT Std"/>
          <w:b/>
          <w:i/>
          <w:color w:val="008080"/>
          <w:lang w:eastAsia="en-GB"/>
        </w:rPr>
        <w:t>HR contracting – secondment agreements</w:t>
      </w:r>
    </w:p>
    <w:p w14:paraId="27DD6947" w14:textId="77777777" w:rsidR="00B579E3" w:rsidRDefault="00B579E3" w:rsidP="00E33A3D">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bookmarkEnd w:id="0"/>
    <w:p w14:paraId="741C84E2" w14:textId="77777777" w:rsidR="00B579E3" w:rsidRPr="007042E6" w:rsidRDefault="00B579E3" w:rsidP="00E33A3D">
      <w:pPr>
        <w:pBdr>
          <w:top w:val="single" w:sz="18" w:space="1" w:color="008080"/>
          <w:left w:val="single" w:sz="18" w:space="4" w:color="008080"/>
          <w:bottom w:val="single" w:sz="18" w:space="1" w:color="008080"/>
          <w:right w:val="single" w:sz="18" w:space="4" w:color="008080"/>
        </w:pBdr>
        <w:rPr>
          <w:rFonts w:ascii="Glypha LT Std" w:hAnsi="Glypha LT Std"/>
          <w:bCs/>
          <w:iCs/>
          <w:lang w:eastAsia="en-GB"/>
        </w:rPr>
      </w:pPr>
      <w:r w:rsidRPr="007042E6">
        <w:rPr>
          <w:rFonts w:ascii="Glypha LT Std" w:hAnsi="Glypha LT Std"/>
          <w:bCs/>
          <w:iCs/>
          <w:lang w:eastAsia="en-GB"/>
        </w:rPr>
        <w:t>Where BU staff are seconded to other organisations e.g. LEP, NHS, BU template secondment agreements should be used and the Director of HR Services is responsible for ensuring these are completed, quality checked and signed off in HR.</w:t>
      </w:r>
      <w:r w:rsidR="00386E59" w:rsidRPr="007042E6">
        <w:rPr>
          <w:rFonts w:ascii="Glypha LT Std" w:hAnsi="Glypha LT Std"/>
          <w:bCs/>
          <w:iCs/>
          <w:lang w:eastAsia="en-GB"/>
        </w:rPr>
        <w:t xml:space="preserve"> Templates will either be provided by external solicitors or Legal Services.</w:t>
      </w:r>
    </w:p>
    <w:p w14:paraId="0522C5DF" w14:textId="77777777" w:rsidR="00B579E3" w:rsidRPr="007042E6" w:rsidRDefault="00B579E3" w:rsidP="00E33A3D">
      <w:pPr>
        <w:pBdr>
          <w:top w:val="single" w:sz="18" w:space="1" w:color="008080"/>
          <w:left w:val="single" w:sz="18" w:space="4" w:color="008080"/>
          <w:bottom w:val="single" w:sz="18" w:space="1" w:color="008080"/>
          <w:right w:val="single" w:sz="18" w:space="4" w:color="008080"/>
        </w:pBdr>
        <w:rPr>
          <w:rFonts w:ascii="Glypha LT Std" w:hAnsi="Glypha LT Std"/>
          <w:bCs/>
          <w:iCs/>
          <w:lang w:eastAsia="en-GB"/>
        </w:rPr>
      </w:pPr>
    </w:p>
    <w:p w14:paraId="220DA18E" w14:textId="77777777" w:rsidR="00B579E3" w:rsidRDefault="00B579E3" w:rsidP="00B579E3">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Pr>
          <w:rFonts w:ascii="Glypha LT Std" w:hAnsi="Glypha LT Std"/>
          <w:b/>
          <w:i/>
          <w:color w:val="008080"/>
          <w:lang w:eastAsia="en-GB"/>
        </w:rPr>
        <w:t>HR contracting – Recruitment agency terms</w:t>
      </w:r>
    </w:p>
    <w:p w14:paraId="7FFB7822" w14:textId="77777777" w:rsidR="00B579E3" w:rsidRDefault="00B579E3" w:rsidP="00B579E3">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6D3CAF5A" w14:textId="77777777" w:rsidR="00B579E3" w:rsidRPr="007042E6" w:rsidRDefault="00B579E3" w:rsidP="00E33A3D">
      <w:pPr>
        <w:pBdr>
          <w:top w:val="single" w:sz="18" w:space="1" w:color="008080"/>
          <w:left w:val="single" w:sz="18" w:space="4" w:color="008080"/>
          <w:bottom w:val="single" w:sz="18" w:space="1" w:color="008080"/>
          <w:right w:val="single" w:sz="18" w:space="4" w:color="008080"/>
        </w:pBdr>
        <w:rPr>
          <w:rFonts w:ascii="Glypha LT Std" w:hAnsi="Glypha LT Std"/>
          <w:bCs/>
          <w:iCs/>
          <w:lang w:eastAsia="en-GB"/>
        </w:rPr>
      </w:pPr>
      <w:r w:rsidRPr="007042E6">
        <w:rPr>
          <w:rFonts w:ascii="Glypha LT Std" w:hAnsi="Glypha LT Std"/>
          <w:bCs/>
          <w:iCs/>
          <w:lang w:eastAsia="en-GB"/>
        </w:rPr>
        <w:t>The Director of HR Services is responsible for ensuring that recruitment agency terms are reviewed and approved by HR prior to BU using recruitment services. Legal Services provide a checklist to support review by HR (including whether the terms conflict with BU procurement regulations and/or existing BU framework contracts).</w:t>
      </w:r>
    </w:p>
    <w:p w14:paraId="4C200B67" w14:textId="77777777" w:rsidR="00B579E3" w:rsidRPr="007042E6" w:rsidRDefault="00B579E3" w:rsidP="00E33A3D">
      <w:pPr>
        <w:pBdr>
          <w:top w:val="single" w:sz="18" w:space="1" w:color="008080"/>
          <w:left w:val="single" w:sz="18" w:space="4" w:color="008080"/>
          <w:bottom w:val="single" w:sz="18" w:space="1" w:color="008080"/>
          <w:right w:val="single" w:sz="18" w:space="4" w:color="008080"/>
        </w:pBdr>
        <w:rPr>
          <w:rFonts w:ascii="Glypha LT Std" w:hAnsi="Glypha LT Std"/>
          <w:bCs/>
          <w:iCs/>
          <w:lang w:eastAsia="en-GB"/>
        </w:rPr>
      </w:pPr>
    </w:p>
    <w:p w14:paraId="04624411" w14:textId="77777777" w:rsidR="00B579E3" w:rsidRDefault="00B579E3" w:rsidP="00B579E3">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Pr>
          <w:rFonts w:ascii="Glypha LT Std" w:hAnsi="Glypha LT Std"/>
          <w:b/>
          <w:i/>
          <w:color w:val="008080"/>
          <w:lang w:eastAsia="en-GB"/>
        </w:rPr>
        <w:t>HR contracting – volunteer letters</w:t>
      </w:r>
    </w:p>
    <w:p w14:paraId="48D9E4E4" w14:textId="77777777" w:rsidR="00B579E3" w:rsidRDefault="00B579E3" w:rsidP="00B579E3">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6A2ED8D1" w14:textId="77777777" w:rsidR="00B579E3" w:rsidRPr="007042E6" w:rsidRDefault="00B579E3" w:rsidP="00E33A3D">
      <w:pPr>
        <w:pBdr>
          <w:top w:val="single" w:sz="18" w:space="1" w:color="008080"/>
          <w:left w:val="single" w:sz="18" w:space="4" w:color="008080"/>
          <w:bottom w:val="single" w:sz="18" w:space="1" w:color="008080"/>
          <w:right w:val="single" w:sz="18" w:space="4" w:color="008080"/>
        </w:pBdr>
        <w:rPr>
          <w:rFonts w:ascii="Glypha LT Std" w:hAnsi="Glypha LT Std"/>
          <w:bCs/>
          <w:iCs/>
          <w:lang w:eastAsia="en-GB"/>
        </w:rPr>
      </w:pPr>
      <w:r w:rsidRPr="007042E6">
        <w:rPr>
          <w:rFonts w:ascii="Glypha LT Std" w:hAnsi="Glypha LT Std"/>
          <w:bCs/>
          <w:iCs/>
          <w:lang w:eastAsia="en-GB"/>
        </w:rPr>
        <w:t xml:space="preserve">Where HR determine that an individual undertaking activity with BU is a volunteer rather than an employee Legal Services have provided a template volunteer letter. HR will conduct a check to confirm with the relevant Faculty or Service whether the individual is properly a volunteer and if so the Director of HR Services is responsible for ensuring that the letter is completed and approved by HR. </w:t>
      </w:r>
      <w:r w:rsidR="007042E6">
        <w:rPr>
          <w:rFonts w:ascii="Glypha LT Std" w:hAnsi="Glypha LT Std"/>
          <w:bCs/>
          <w:iCs/>
          <w:lang w:eastAsia="en-GB"/>
        </w:rPr>
        <w:t>The Faculty or Service working with the volunteer will be responsible for maintaining records of signed letters.</w:t>
      </w:r>
    </w:p>
    <w:p w14:paraId="2240A989" w14:textId="77777777" w:rsidR="00927509" w:rsidRDefault="00927509" w:rsidP="00E33A3D">
      <w:pPr>
        <w:pBdr>
          <w:top w:val="single" w:sz="18" w:space="1" w:color="008080"/>
          <w:left w:val="single" w:sz="18" w:space="4" w:color="008080"/>
          <w:bottom w:val="single" w:sz="18" w:space="1" w:color="008080"/>
          <w:right w:val="single" w:sz="18" w:space="4" w:color="008080"/>
        </w:pBdr>
        <w:rPr>
          <w:rFonts w:ascii="Glypha LT Std" w:hAnsi="Glypha LT Std"/>
          <w:bCs/>
          <w:iCs/>
          <w:color w:val="008080"/>
          <w:lang w:eastAsia="en-GB"/>
        </w:rPr>
      </w:pPr>
    </w:p>
    <w:p w14:paraId="25B4BDEB" w14:textId="77777777" w:rsidR="00927509" w:rsidRPr="007042E6" w:rsidRDefault="00927509" w:rsidP="00927509">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7042E6">
        <w:rPr>
          <w:rFonts w:ascii="Glypha LT Std" w:hAnsi="Glypha LT Std"/>
          <w:b/>
          <w:i/>
          <w:color w:val="008080"/>
          <w:lang w:eastAsia="en-GB"/>
        </w:rPr>
        <w:t>FHSS Independent Staff Appointments – Purchase Order Template and BU’s Short Form Standard Terms and Conditions of Purchase</w:t>
      </w:r>
    </w:p>
    <w:p w14:paraId="21E6AF59" w14:textId="77777777" w:rsidR="00927509" w:rsidRPr="00F84924" w:rsidRDefault="00927509" w:rsidP="00927509">
      <w:pPr>
        <w:pBdr>
          <w:top w:val="single" w:sz="18" w:space="1" w:color="008080"/>
          <w:left w:val="single" w:sz="18" w:space="4" w:color="008080"/>
          <w:bottom w:val="single" w:sz="18" w:space="1" w:color="008080"/>
          <w:right w:val="single" w:sz="18" w:space="4" w:color="008080"/>
        </w:pBdr>
        <w:rPr>
          <w:rFonts w:ascii="Glypha LT Std" w:hAnsi="Glypha LT Std"/>
          <w:b/>
          <w:i/>
          <w:color w:val="4BACC6"/>
          <w:lang w:eastAsia="en-GB"/>
        </w:rPr>
      </w:pPr>
    </w:p>
    <w:p w14:paraId="29E1AE0B" w14:textId="77777777" w:rsidR="00927509" w:rsidRPr="00F84924" w:rsidRDefault="00927509" w:rsidP="00927509">
      <w:pPr>
        <w:pBdr>
          <w:top w:val="single" w:sz="18" w:space="1" w:color="008080"/>
          <w:left w:val="single" w:sz="18" w:space="4" w:color="008080"/>
          <w:bottom w:val="single" w:sz="18" w:space="1" w:color="008080"/>
          <w:right w:val="single" w:sz="18" w:space="4" w:color="008080"/>
        </w:pBdr>
        <w:rPr>
          <w:rFonts w:ascii="Glypha LT Std" w:hAnsi="Glypha LT Std"/>
          <w:b/>
          <w:i/>
          <w:color w:val="000000"/>
          <w:lang w:eastAsia="en-GB"/>
        </w:rPr>
      </w:pPr>
      <w:r w:rsidRPr="00F84924">
        <w:rPr>
          <w:rFonts w:ascii="Glypha LT Std" w:hAnsi="Glypha LT Std"/>
          <w:color w:val="000000"/>
          <w:lang w:eastAsia="en-GB"/>
        </w:rPr>
        <w:t>To be used for the appointment of independent lecturer practitioners in FHSS for UG, PG and CPD programme delivery. Any variation to the standard wording (other than filling in the blanks) must be submitted to Legal Services for a CAF.</w:t>
      </w:r>
      <w:r w:rsidRPr="00F84924">
        <w:rPr>
          <w:rFonts w:ascii="Glypha LT Std" w:hAnsi="Glypha LT Std"/>
          <w:b/>
          <w:i/>
          <w:color w:val="000000"/>
          <w:lang w:eastAsia="en-GB"/>
        </w:rPr>
        <w:t xml:space="preserve"> </w:t>
      </w:r>
    </w:p>
    <w:p w14:paraId="51DEA520" w14:textId="77777777" w:rsidR="00B579E3" w:rsidRPr="00927509" w:rsidRDefault="00B579E3" w:rsidP="00E33A3D">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p>
    <w:p w14:paraId="6571A140" w14:textId="77777777" w:rsidR="00E33A3D" w:rsidRPr="00176B2E" w:rsidRDefault="00E33A3D" w:rsidP="00E33A3D">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176B2E">
        <w:rPr>
          <w:rFonts w:ascii="Glypha LT Std" w:hAnsi="Glypha LT Std"/>
          <w:b/>
          <w:i/>
          <w:color w:val="008080"/>
          <w:lang w:eastAsia="en-GB"/>
        </w:rPr>
        <w:t>BU and LettingsBU Template Agreements for Student Accommodation</w:t>
      </w:r>
    </w:p>
    <w:p w14:paraId="53441247" w14:textId="77777777" w:rsidR="00E33A3D" w:rsidRPr="00E33A3D" w:rsidRDefault="00E33A3D" w:rsidP="00E33A3D">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757E1B8F" w14:textId="77777777" w:rsidR="00E33A3D" w:rsidRPr="001F37F7" w:rsidRDefault="00E33A3D" w:rsidP="00E33A3D">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1F37F7">
        <w:rPr>
          <w:rFonts w:ascii="Glypha LT Std" w:hAnsi="Glypha LT Std"/>
          <w:color w:val="000000"/>
          <w:lang w:eastAsia="en-GB"/>
        </w:rPr>
        <w:t xml:space="preserve">The following templates have been developed and approved by Legal Services and Residential Services for use by Residential Services when dealing with short term student and staff accommodation agreements: </w:t>
      </w:r>
    </w:p>
    <w:p w14:paraId="01F44120" w14:textId="77777777" w:rsidR="00E33A3D" w:rsidRPr="001F37F7" w:rsidRDefault="00E33A3D" w:rsidP="00E33A3D">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1F37F7">
        <w:rPr>
          <w:rFonts w:ascii="Glypha LT Std" w:hAnsi="Glypha LT Std"/>
          <w:color w:val="000000"/>
          <w:lang w:eastAsia="en-GB"/>
        </w:rPr>
        <w:t xml:space="preserve">- Tenant Find Agreement; </w:t>
      </w:r>
    </w:p>
    <w:p w14:paraId="12732BFD" w14:textId="77777777" w:rsidR="00E33A3D" w:rsidRPr="001F37F7" w:rsidRDefault="00E33A3D" w:rsidP="00E33A3D">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1F37F7">
        <w:rPr>
          <w:rFonts w:ascii="Glypha LT Std" w:hAnsi="Glypha LT Std"/>
          <w:color w:val="000000"/>
          <w:lang w:eastAsia="en-GB"/>
        </w:rPr>
        <w:t xml:space="preserve">- Fully Managed Agreement; </w:t>
      </w:r>
    </w:p>
    <w:p w14:paraId="676B47B3" w14:textId="77777777" w:rsidR="00E33A3D" w:rsidRPr="001F37F7" w:rsidRDefault="00E33A3D" w:rsidP="00E33A3D">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1F37F7">
        <w:rPr>
          <w:rFonts w:ascii="Glypha LT Std" w:hAnsi="Glypha LT Std"/>
          <w:color w:val="000000"/>
          <w:lang w:eastAsia="en-GB"/>
        </w:rPr>
        <w:t xml:space="preserve">- Unilet Tenancy Agreement; </w:t>
      </w:r>
    </w:p>
    <w:p w14:paraId="19AA971D" w14:textId="77777777" w:rsidR="00E33A3D" w:rsidRPr="001F37F7" w:rsidRDefault="00E33A3D" w:rsidP="00E33A3D">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1F37F7">
        <w:rPr>
          <w:rFonts w:ascii="Glypha LT Std" w:hAnsi="Glypha LT Std"/>
          <w:color w:val="000000"/>
          <w:lang w:eastAsia="en-GB"/>
        </w:rPr>
        <w:t xml:space="preserve">- Welfare Co-ordinator / Residential Services Assistant licence terms; </w:t>
      </w:r>
    </w:p>
    <w:p w14:paraId="4073FB64" w14:textId="77777777" w:rsidR="00E33A3D" w:rsidRPr="001F37F7" w:rsidRDefault="00E33A3D" w:rsidP="00E33A3D">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1F37F7">
        <w:rPr>
          <w:rFonts w:ascii="Glypha LT Std" w:hAnsi="Glypha LT Std"/>
          <w:color w:val="000000"/>
          <w:lang w:eastAsia="en-GB"/>
        </w:rPr>
        <w:lastRenderedPageBreak/>
        <w:t xml:space="preserve">- Accommodation booking form; </w:t>
      </w:r>
    </w:p>
    <w:p w14:paraId="3C800C96" w14:textId="77777777" w:rsidR="00E33A3D" w:rsidRPr="001F37F7" w:rsidRDefault="00E33A3D" w:rsidP="00E33A3D">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1F37F7">
        <w:rPr>
          <w:rFonts w:ascii="Glypha LT Std" w:hAnsi="Glypha LT Std"/>
          <w:color w:val="000000"/>
          <w:lang w:eastAsia="en-GB"/>
        </w:rPr>
        <w:t xml:space="preserve">- Deed of Guarantee; and, </w:t>
      </w:r>
    </w:p>
    <w:p w14:paraId="176FA77E" w14:textId="77777777" w:rsidR="00E33A3D" w:rsidRPr="001F37F7" w:rsidRDefault="00E33A3D" w:rsidP="00E33A3D">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1F37F7">
        <w:rPr>
          <w:rFonts w:ascii="Glypha LT Std" w:hAnsi="Glypha LT Std"/>
          <w:color w:val="000000"/>
          <w:lang w:eastAsia="en-GB"/>
        </w:rPr>
        <w:t xml:space="preserve">- Assured Shorthold Tenancy Agreement.  </w:t>
      </w:r>
    </w:p>
    <w:p w14:paraId="31794DD0" w14:textId="77777777" w:rsidR="00D751D1" w:rsidRDefault="00E33A3D" w:rsidP="00D751D1">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1F37F7">
        <w:rPr>
          <w:rFonts w:ascii="Glypha LT Std" w:hAnsi="Glypha LT Std"/>
          <w:color w:val="000000"/>
          <w:lang w:eastAsia="en-GB"/>
        </w:rPr>
        <w:t>Any proposed variations to the template agreements (other than filling in the blanks) must be submitted to Legal Services for review.  Depending on the proposed amendments requested a CAF may be required</w:t>
      </w:r>
      <w:r w:rsidR="00D751D1">
        <w:rPr>
          <w:rFonts w:ascii="Glypha LT Std" w:hAnsi="Glypha LT Std"/>
          <w:color w:val="000000"/>
          <w:lang w:eastAsia="en-GB"/>
        </w:rPr>
        <w:t>.</w:t>
      </w:r>
    </w:p>
    <w:p w14:paraId="15AAF184" w14:textId="77777777" w:rsidR="00D751D1" w:rsidRPr="009D76C3" w:rsidRDefault="00D751D1" w:rsidP="00D751D1">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5A001D55" w14:textId="77777777" w:rsidR="00176B2E" w:rsidRPr="00D304D7" w:rsidRDefault="00D751D1" w:rsidP="00176B2E">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Pr>
          <w:rFonts w:ascii="Glypha LT Std" w:hAnsi="Glypha LT Std"/>
          <w:b/>
          <w:i/>
          <w:color w:val="008080"/>
          <w:lang w:eastAsia="en-GB"/>
        </w:rPr>
        <w:t>BU</w:t>
      </w:r>
      <w:r w:rsidR="00176B2E" w:rsidRPr="009D76C3">
        <w:rPr>
          <w:rFonts w:ascii="Glypha LT Std" w:hAnsi="Glypha LT Std"/>
          <w:b/>
          <w:i/>
          <w:color w:val="008080"/>
          <w:lang w:eastAsia="en-GB"/>
        </w:rPr>
        <w:t xml:space="preserve"> by Bike - Cycle Pool Student/Staff Membership Agreement (v1 19 Sep 2013)</w:t>
      </w:r>
    </w:p>
    <w:p w14:paraId="5172318D" w14:textId="77777777" w:rsidR="00176B2E" w:rsidRPr="009D76C3" w:rsidRDefault="00176B2E" w:rsidP="00176B2E">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24E3C8BD" w14:textId="77777777" w:rsidR="00176B2E" w:rsidRPr="009D76C3" w:rsidRDefault="00176B2E" w:rsidP="00176B2E">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 xml:space="preserve">The Cycle Pool Student/Staff Membership Agreement is for use by Estates to hire out refurbished bicycles to BU staff and students in return for a £25 per year membership fee. </w:t>
      </w:r>
    </w:p>
    <w:p w14:paraId="5198BE52" w14:textId="77777777" w:rsidR="00176B2E" w:rsidRPr="009D76C3" w:rsidRDefault="00176B2E" w:rsidP="00176B2E">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p>
    <w:p w14:paraId="6BCA2A73" w14:textId="77777777" w:rsidR="00176B2E" w:rsidRPr="009D76C3" w:rsidRDefault="00176B2E" w:rsidP="00176B2E">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 xml:space="preserve">Any variation to the standard Legal Services approved Membership Agreement (other than filling in the blanks) must be submitted to Legal Services for a CAF. </w:t>
      </w:r>
    </w:p>
    <w:p w14:paraId="45CB75BD" w14:textId="77777777" w:rsidR="00176B2E" w:rsidRDefault="00176B2E" w:rsidP="00E33A3D">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2970A628" w14:textId="77777777" w:rsidR="00C41119" w:rsidRPr="009D76C3" w:rsidRDefault="00C41119" w:rsidP="00E33A3D">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9D76C3">
        <w:rPr>
          <w:rFonts w:ascii="Glypha LT Std" w:hAnsi="Glypha LT Std"/>
          <w:b/>
          <w:i/>
          <w:color w:val="008080"/>
          <w:lang w:eastAsia="en-GB"/>
        </w:rPr>
        <w:t>Electric Bike Trial Agreement (v.1 September 2016)</w:t>
      </w:r>
    </w:p>
    <w:p w14:paraId="61A325D8" w14:textId="77777777" w:rsidR="00C41119" w:rsidRPr="009D76C3" w:rsidRDefault="00C41119" w:rsidP="00C41119">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4AEFBD17" w14:textId="77777777" w:rsidR="00C41119" w:rsidRPr="009D76C3" w:rsidRDefault="00C41119" w:rsidP="00C41119">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 xml:space="preserve">For use by Estates to make an electric bike available for loan to members of BU staff for a period of up to 7 days to enable staff to evaluate a personal purchase of an electric bike.  </w:t>
      </w:r>
    </w:p>
    <w:p w14:paraId="6A35EB3A" w14:textId="77777777" w:rsidR="00C41119" w:rsidRPr="009D76C3" w:rsidRDefault="00C41119" w:rsidP="00C41119">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p>
    <w:p w14:paraId="318E020A" w14:textId="77777777" w:rsidR="00C41119" w:rsidRPr="009D76C3" w:rsidRDefault="00C41119" w:rsidP="00C41119">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 xml:space="preserve">Any variation to the standard Legal Services approved Electric Bike Trial Agreement (other than filling in the blanks) must be submitted to Legal Services for a CAF. </w:t>
      </w:r>
    </w:p>
    <w:p w14:paraId="2FF0F7AD" w14:textId="77777777" w:rsidR="00C41119" w:rsidRPr="009D76C3" w:rsidRDefault="00C41119" w:rsidP="00A76670">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Glypha LT Std" w:hAnsi="Glypha LT Std" w:cs="Arial"/>
          <w:b/>
          <w:sz w:val="20"/>
          <w:szCs w:val="20"/>
        </w:rPr>
      </w:pPr>
    </w:p>
    <w:p w14:paraId="4A5A6A9C" w14:textId="77777777" w:rsidR="00A05EF0" w:rsidRPr="009D76C3" w:rsidRDefault="00A05EF0"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sidRPr="009D76C3">
        <w:rPr>
          <w:rFonts w:ascii="Glypha LT Std" w:hAnsi="Glypha LT Std"/>
          <w:b/>
          <w:i/>
          <w:color w:val="008080"/>
        </w:rPr>
        <w:t>BU Facility Hire Contract</w:t>
      </w:r>
    </w:p>
    <w:p w14:paraId="09B8B672" w14:textId="77777777" w:rsidR="00A05EF0" w:rsidRPr="009D76C3" w:rsidRDefault="00A05EF0"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0E3BE9BE" w14:textId="77777777" w:rsidR="00A05EF0" w:rsidRPr="009D76C3" w:rsidRDefault="00A05EF0" w:rsidP="00A76670">
      <w:pPr>
        <w:pBdr>
          <w:top w:val="single" w:sz="18" w:space="1" w:color="008080"/>
          <w:left w:val="single" w:sz="18" w:space="4" w:color="008080"/>
          <w:bottom w:val="single" w:sz="18" w:space="1" w:color="008080"/>
          <w:right w:val="single" w:sz="18" w:space="4" w:color="008080"/>
        </w:pBdr>
        <w:rPr>
          <w:rFonts w:ascii="Glypha LT Std" w:hAnsi="Glypha LT Std"/>
        </w:rPr>
      </w:pPr>
      <w:r w:rsidRPr="009D76C3">
        <w:rPr>
          <w:rFonts w:ascii="Glypha LT Std" w:hAnsi="Glypha LT Std"/>
        </w:rPr>
        <w:t xml:space="preserve">This template booking form has been developed and approved by Legal Services for use by the Marketing and Communications team when dealing with </w:t>
      </w:r>
      <w:r w:rsidR="005D3569" w:rsidRPr="009D76C3">
        <w:rPr>
          <w:rFonts w:ascii="Glypha LT Std" w:hAnsi="Glypha LT Std"/>
        </w:rPr>
        <w:t xml:space="preserve">the </w:t>
      </w:r>
      <w:r w:rsidRPr="009D76C3">
        <w:rPr>
          <w:rFonts w:ascii="Glypha LT Std" w:hAnsi="Glypha LT Std"/>
        </w:rPr>
        <w:t xml:space="preserve">short term hire of </w:t>
      </w:r>
      <w:r w:rsidR="00637D83">
        <w:rPr>
          <w:rFonts w:ascii="Glypha LT Std" w:hAnsi="Glypha LT Std"/>
        </w:rPr>
        <w:t xml:space="preserve">low risk standard </w:t>
      </w:r>
      <w:r w:rsidRPr="009D76C3">
        <w:rPr>
          <w:rFonts w:ascii="Glypha LT Std" w:hAnsi="Glypha LT Std"/>
        </w:rPr>
        <w:t>BU facilities</w:t>
      </w:r>
      <w:r w:rsidR="00637D83">
        <w:rPr>
          <w:rFonts w:ascii="Glypha LT Std" w:hAnsi="Glypha LT Std"/>
        </w:rPr>
        <w:t xml:space="preserve"> </w:t>
      </w:r>
      <w:r w:rsidR="00637D83" w:rsidRPr="007042E6">
        <w:rPr>
          <w:rFonts w:ascii="Glypha LT Std" w:hAnsi="Glypha LT Std"/>
          <w:b/>
          <w:bCs/>
          <w:u w:val="single"/>
        </w:rPr>
        <w:t>not</w:t>
      </w:r>
      <w:r w:rsidR="00637D83">
        <w:rPr>
          <w:rFonts w:ascii="Glypha LT Std" w:hAnsi="Glypha LT Std"/>
        </w:rPr>
        <w:t xml:space="preserve"> specialist facilities and not hire via subsidiary companies</w:t>
      </w:r>
      <w:r w:rsidRPr="009D76C3">
        <w:rPr>
          <w:rFonts w:ascii="Glypha LT Std" w:hAnsi="Glypha LT Std"/>
        </w:rPr>
        <w:t xml:space="preserve">.  This document must </w:t>
      </w:r>
      <w:r w:rsidRPr="009D76C3">
        <w:rPr>
          <w:rFonts w:ascii="Glypha LT Std" w:hAnsi="Glypha LT Std"/>
          <w:b/>
          <w:u w:val="single"/>
        </w:rPr>
        <w:t>not</w:t>
      </w:r>
      <w:r w:rsidR="005D3569" w:rsidRPr="009D76C3">
        <w:rPr>
          <w:rFonts w:ascii="Glypha LT Std" w:hAnsi="Glypha LT Std"/>
        </w:rPr>
        <w:t xml:space="preserve"> be used for any hire that is longer than 1 week </w:t>
      </w:r>
      <w:r w:rsidR="007042E6">
        <w:rPr>
          <w:rFonts w:ascii="Glypha LT Std" w:hAnsi="Glypha LT Std"/>
        </w:rPr>
        <w:t>(</w:t>
      </w:r>
      <w:r w:rsidR="00B579E3">
        <w:rPr>
          <w:rFonts w:ascii="Glypha LT Std" w:hAnsi="Glypha LT Std"/>
        </w:rPr>
        <w:t xml:space="preserve">unless use for such longer period has been approved by Legal Services and Estates) </w:t>
      </w:r>
      <w:r w:rsidR="005D3569" w:rsidRPr="009D76C3">
        <w:rPr>
          <w:rFonts w:ascii="Glypha LT Std" w:hAnsi="Glypha LT Std"/>
        </w:rPr>
        <w:t>and i</w:t>
      </w:r>
      <w:r w:rsidRPr="009D76C3">
        <w:rPr>
          <w:rFonts w:ascii="Glypha LT Std" w:hAnsi="Glypha LT Std"/>
        </w:rPr>
        <w:t xml:space="preserve">t must be used in conjunction with the approved Terms and Conditions of Hire.  </w:t>
      </w:r>
      <w:r w:rsidR="005D3569" w:rsidRPr="009D76C3">
        <w:rPr>
          <w:rFonts w:ascii="Glypha LT Std" w:hAnsi="Glypha LT Std"/>
        </w:rPr>
        <w:t>There may be no amendments to the Terms and Conditions of Hire and t</w:t>
      </w:r>
      <w:r w:rsidRPr="009D76C3">
        <w:rPr>
          <w:rFonts w:ascii="Glypha LT Std" w:hAnsi="Glypha LT Std"/>
        </w:rPr>
        <w:t>he booking form must be completed as directed in the guidance</w:t>
      </w:r>
      <w:r w:rsidR="005D3569" w:rsidRPr="009D76C3">
        <w:rPr>
          <w:rFonts w:ascii="Glypha LT Std" w:hAnsi="Glypha LT Std"/>
        </w:rPr>
        <w:t xml:space="preserve"> notes</w:t>
      </w:r>
      <w:r w:rsidRPr="009D76C3">
        <w:rPr>
          <w:rFonts w:ascii="Glypha LT Std" w:hAnsi="Glypha LT Std"/>
        </w:rPr>
        <w:t>.</w:t>
      </w:r>
      <w:r w:rsidR="005D3569" w:rsidRPr="009D76C3">
        <w:rPr>
          <w:rFonts w:ascii="Glypha LT Std" w:hAnsi="Glypha LT Std"/>
        </w:rPr>
        <w:t xml:space="preserve">  Please ensure that all guidance notes (shown in red on the booking form) are deleted before this document is sent out to the client.  Any queries about the content of the booking form should be referred to Legal Services.</w:t>
      </w:r>
    </w:p>
    <w:p w14:paraId="2B82C596" w14:textId="77777777" w:rsidR="00A05EF0" w:rsidRPr="009D76C3" w:rsidRDefault="00A05EF0"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52E2E1BC" w14:textId="77777777" w:rsidR="00143D9B" w:rsidRPr="009D76C3" w:rsidRDefault="00143D9B" w:rsidP="00143D9B">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sidRPr="009D76C3">
        <w:rPr>
          <w:rFonts w:ascii="Glypha LT Std" w:hAnsi="Glypha LT Std"/>
          <w:b/>
          <w:i/>
          <w:color w:val="008080"/>
        </w:rPr>
        <w:t>BU Resource Package Licence Agreement</w:t>
      </w:r>
    </w:p>
    <w:p w14:paraId="64FAC5C2" w14:textId="77777777" w:rsidR="00143D9B" w:rsidRPr="009D76C3" w:rsidRDefault="00143D9B" w:rsidP="00143D9B">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038182DD" w14:textId="77777777" w:rsidR="00143D9B" w:rsidRPr="009D76C3" w:rsidRDefault="00143D9B" w:rsidP="00A76670">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Glypha LT Std" w:hAnsi="Glypha LT Std"/>
          <w:sz w:val="20"/>
          <w:szCs w:val="20"/>
        </w:rPr>
      </w:pPr>
      <w:r w:rsidRPr="009D76C3">
        <w:rPr>
          <w:rFonts w:ascii="Glypha LT Std" w:hAnsi="Glypha LT Std"/>
          <w:sz w:val="20"/>
          <w:szCs w:val="20"/>
        </w:rPr>
        <w:t>Only amendments to the first page (Definiti</w:t>
      </w:r>
      <w:r w:rsidR="0053362E" w:rsidRPr="009D76C3">
        <w:rPr>
          <w:rFonts w:ascii="Glypha LT Std" w:hAnsi="Glypha LT Std"/>
          <w:sz w:val="20"/>
          <w:szCs w:val="20"/>
        </w:rPr>
        <w:t>ons section and signature section</w:t>
      </w:r>
      <w:r w:rsidRPr="009D76C3">
        <w:rPr>
          <w:rFonts w:ascii="Glypha LT Std" w:hAnsi="Glypha LT Std"/>
          <w:sz w:val="20"/>
          <w:szCs w:val="20"/>
        </w:rPr>
        <w:t>) are permitted. Any proposed variations to the rest of the document must be submitted to Legal Services for review and a separate CAF.</w:t>
      </w:r>
      <w:r w:rsidR="0053362E" w:rsidRPr="009D76C3">
        <w:rPr>
          <w:rFonts w:ascii="Glypha LT Std" w:hAnsi="Glypha LT Std"/>
          <w:sz w:val="20"/>
          <w:szCs w:val="20"/>
        </w:rPr>
        <w:t xml:space="preserve"> Any queries about any of the details on the first page should also be referred to Legal Services.</w:t>
      </w:r>
    </w:p>
    <w:p w14:paraId="1A861488" w14:textId="77777777" w:rsidR="00A76670" w:rsidRPr="009D76C3" w:rsidRDefault="00A76670" w:rsidP="00A76670">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Arial" w:hAnsi="Arial" w:cs="Arial"/>
        </w:rPr>
      </w:pPr>
    </w:p>
    <w:p w14:paraId="24CE5A62" w14:textId="77777777" w:rsidR="00250799" w:rsidRPr="009D76C3" w:rsidRDefault="00250799" w:rsidP="00250799">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9D76C3">
        <w:rPr>
          <w:rFonts w:ascii="Glypha LT Std" w:hAnsi="Glypha LT Std"/>
          <w:b/>
          <w:i/>
          <w:color w:val="008080"/>
          <w:lang w:eastAsia="en-GB"/>
        </w:rPr>
        <w:t>Equipment Hire Agreement &amp; Terms and Conditions of Equipment Hire (v 1 Sep 2013)</w:t>
      </w:r>
    </w:p>
    <w:p w14:paraId="1B6E2530" w14:textId="77777777" w:rsidR="00250799" w:rsidRPr="009D76C3" w:rsidRDefault="00250799" w:rsidP="00250799">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6B957621" w14:textId="77777777" w:rsidR="00250799" w:rsidRPr="009D76C3" w:rsidRDefault="00132D92" w:rsidP="00250799">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The Equipment Hire Agreement</w:t>
      </w:r>
      <w:r w:rsidR="00047A59" w:rsidRPr="009D76C3">
        <w:rPr>
          <w:rFonts w:ascii="Glypha LT Std" w:hAnsi="Glypha LT Std"/>
          <w:color w:val="000000"/>
          <w:lang w:eastAsia="en-GB"/>
        </w:rPr>
        <w:t xml:space="preserve"> (Booking Form</w:t>
      </w:r>
      <w:r w:rsidRPr="009D76C3">
        <w:rPr>
          <w:rFonts w:ascii="Glypha LT Std" w:hAnsi="Glypha LT Std"/>
          <w:color w:val="000000"/>
          <w:lang w:eastAsia="en-GB"/>
        </w:rPr>
        <w:t xml:space="preserve">) and standard Terms and Conditions of Equipment Hire are for use by Bournemouth Arch to </w:t>
      </w:r>
      <w:r w:rsidR="00250799" w:rsidRPr="009D76C3">
        <w:rPr>
          <w:rFonts w:ascii="Glypha LT Std" w:hAnsi="Glypha LT Std"/>
          <w:color w:val="000000"/>
          <w:lang w:eastAsia="en-GB"/>
        </w:rPr>
        <w:t xml:space="preserve">hire </w:t>
      </w:r>
      <w:r w:rsidR="00047A59" w:rsidRPr="009D76C3">
        <w:rPr>
          <w:rFonts w:ascii="Glypha LT Std" w:hAnsi="Glypha LT Std"/>
          <w:color w:val="000000"/>
          <w:lang w:eastAsia="en-GB"/>
        </w:rPr>
        <w:t xml:space="preserve">out </w:t>
      </w:r>
      <w:r w:rsidRPr="009D76C3">
        <w:rPr>
          <w:rFonts w:ascii="Glypha LT Std" w:hAnsi="Glypha LT Std"/>
          <w:color w:val="000000"/>
          <w:lang w:eastAsia="en-GB"/>
        </w:rPr>
        <w:t xml:space="preserve">some of their </w:t>
      </w:r>
      <w:r w:rsidR="00250799" w:rsidRPr="009D76C3">
        <w:rPr>
          <w:rFonts w:ascii="Glypha LT Std" w:hAnsi="Glypha LT Std"/>
          <w:color w:val="000000"/>
          <w:lang w:eastAsia="en-GB"/>
        </w:rPr>
        <w:t>archaeological equipment</w:t>
      </w:r>
      <w:r w:rsidRPr="009D76C3">
        <w:rPr>
          <w:rFonts w:ascii="Glypha LT Std" w:hAnsi="Glypha LT Std"/>
          <w:color w:val="000000"/>
          <w:lang w:eastAsia="en-GB"/>
        </w:rPr>
        <w:t xml:space="preserve"> on a short-term basis</w:t>
      </w:r>
      <w:r w:rsidR="00250799" w:rsidRPr="009D76C3">
        <w:rPr>
          <w:rFonts w:ascii="Glypha LT Std" w:hAnsi="Glypha LT Std"/>
          <w:color w:val="000000"/>
          <w:lang w:eastAsia="en-GB"/>
        </w:rPr>
        <w:t>. As BU does not have a consumer credit licence, equipment should only be hired out to registered companies and/or charities and for a maximum of one month at a time. Please refer to the Guidance note which accompanies these documents entitled ‘</w:t>
      </w:r>
      <w:r w:rsidR="00925109" w:rsidRPr="009D76C3">
        <w:rPr>
          <w:rFonts w:ascii="Glypha LT Std" w:hAnsi="Glypha LT Std"/>
          <w:color w:val="000000"/>
          <w:lang w:eastAsia="en-GB"/>
        </w:rPr>
        <w:t>Note on CCA implications of the proposal</w:t>
      </w:r>
      <w:r w:rsidR="00250799" w:rsidRPr="009D76C3">
        <w:rPr>
          <w:rFonts w:ascii="Glypha LT Std" w:hAnsi="Glypha LT Std"/>
          <w:color w:val="000000"/>
          <w:lang w:eastAsia="en-GB"/>
        </w:rPr>
        <w:t>’.</w:t>
      </w:r>
    </w:p>
    <w:p w14:paraId="5FE1CC11" w14:textId="77777777" w:rsidR="00250799" w:rsidRPr="009D76C3" w:rsidRDefault="00250799" w:rsidP="00250799">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p>
    <w:p w14:paraId="745EA095" w14:textId="77777777" w:rsidR="00250799" w:rsidRPr="009D76C3" w:rsidRDefault="00250799" w:rsidP="00250799">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 xml:space="preserve">Any variation to the standard Legal Services approved </w:t>
      </w:r>
      <w:r w:rsidR="00C317BE" w:rsidRPr="009D76C3">
        <w:rPr>
          <w:rFonts w:ascii="Glypha LT Std" w:hAnsi="Glypha LT Std"/>
          <w:color w:val="000000"/>
          <w:lang w:eastAsia="en-GB"/>
        </w:rPr>
        <w:t xml:space="preserve">Equipment Hire Agreement (Booking Form) </w:t>
      </w:r>
      <w:r w:rsidR="00132D92" w:rsidRPr="009D76C3">
        <w:rPr>
          <w:rFonts w:ascii="Glypha LT Std" w:hAnsi="Glypha LT Std"/>
          <w:color w:val="000000"/>
          <w:lang w:eastAsia="en-GB"/>
        </w:rPr>
        <w:t xml:space="preserve">and standard Terms and Conditions of Equipment Hire </w:t>
      </w:r>
      <w:r w:rsidRPr="009D76C3">
        <w:rPr>
          <w:rFonts w:ascii="Glypha LT Std" w:hAnsi="Glypha LT Std"/>
          <w:color w:val="000000"/>
          <w:lang w:eastAsia="en-GB"/>
        </w:rPr>
        <w:t xml:space="preserve">(other than filling in the blanks) must be submitted to Legal Services for a CAF. </w:t>
      </w:r>
    </w:p>
    <w:p w14:paraId="6D43705C" w14:textId="77777777" w:rsidR="00250799" w:rsidRPr="009D76C3" w:rsidRDefault="00250799"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4F3A598E" w14:textId="77777777" w:rsidR="00A76670" w:rsidRPr="009D76C3" w:rsidRDefault="00B142E0"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sidRPr="009D76C3">
        <w:rPr>
          <w:rFonts w:ascii="Glypha LT Std" w:hAnsi="Glypha LT Std"/>
          <w:b/>
          <w:i/>
          <w:color w:val="008080"/>
        </w:rPr>
        <w:t xml:space="preserve">Short Course </w:t>
      </w:r>
      <w:r w:rsidR="00A76670" w:rsidRPr="009D76C3">
        <w:rPr>
          <w:rFonts w:ascii="Glypha LT Std" w:hAnsi="Glypha LT Std"/>
          <w:b/>
          <w:i/>
          <w:color w:val="008080"/>
        </w:rPr>
        <w:t>Booking Forms</w:t>
      </w:r>
    </w:p>
    <w:p w14:paraId="0C8A783A" w14:textId="77777777" w:rsidR="00A76670" w:rsidRPr="009D76C3" w:rsidRDefault="00A76670" w:rsidP="00A76670">
      <w:pPr>
        <w:pBdr>
          <w:top w:val="single" w:sz="18" w:space="1" w:color="008080"/>
          <w:left w:val="single" w:sz="18" w:space="4" w:color="008080"/>
          <w:bottom w:val="single" w:sz="18" w:space="1" w:color="008080"/>
          <w:right w:val="single" w:sz="18" w:space="4" w:color="008080"/>
        </w:pBdr>
        <w:rPr>
          <w:rFonts w:ascii="Glypha LT Std" w:hAnsi="Glypha LT Std"/>
        </w:rPr>
      </w:pPr>
    </w:p>
    <w:p w14:paraId="3733022B" w14:textId="77777777" w:rsidR="00A76670" w:rsidRPr="009D76C3" w:rsidRDefault="00A76670" w:rsidP="00A76670">
      <w:pPr>
        <w:pBdr>
          <w:top w:val="single" w:sz="18" w:space="1" w:color="008080"/>
          <w:left w:val="single" w:sz="18" w:space="4" w:color="008080"/>
          <w:bottom w:val="single" w:sz="18" w:space="1" w:color="008080"/>
          <w:right w:val="single" w:sz="18" w:space="4" w:color="008080"/>
        </w:pBdr>
        <w:rPr>
          <w:rFonts w:ascii="Glypha LT Std" w:hAnsi="Glypha LT Std"/>
        </w:rPr>
      </w:pPr>
      <w:r w:rsidRPr="009D76C3">
        <w:rPr>
          <w:rFonts w:ascii="Glypha LT Std" w:hAnsi="Glypha LT Std"/>
        </w:rPr>
        <w:t xml:space="preserve">Any variations to the standard Legal Services approved </w:t>
      </w:r>
      <w:r w:rsidR="00B142E0" w:rsidRPr="009D76C3">
        <w:rPr>
          <w:rFonts w:ascii="Glypha LT Std" w:hAnsi="Glypha LT Std"/>
        </w:rPr>
        <w:t xml:space="preserve">Booking Form </w:t>
      </w:r>
      <w:r w:rsidRPr="009D76C3">
        <w:rPr>
          <w:rFonts w:ascii="Glypha LT Std" w:hAnsi="Glypha LT Std"/>
        </w:rPr>
        <w:t xml:space="preserve">T&amp;Cs must be submitted to Legal Services for a CAF. Variations to the </w:t>
      </w:r>
      <w:r w:rsidR="00B142E0" w:rsidRPr="009D76C3">
        <w:rPr>
          <w:rFonts w:ascii="Glypha LT Std" w:hAnsi="Glypha LT Std"/>
        </w:rPr>
        <w:t xml:space="preserve">course </w:t>
      </w:r>
      <w:r w:rsidRPr="009D76C3">
        <w:rPr>
          <w:rFonts w:ascii="Glypha LT Std" w:hAnsi="Glypha LT Std"/>
        </w:rPr>
        <w:t>type and fees etc do not require a CAF.</w:t>
      </w:r>
    </w:p>
    <w:p w14:paraId="3AE6EED5" w14:textId="77777777" w:rsidR="00A76670" w:rsidRPr="009D76C3" w:rsidRDefault="00A76670" w:rsidP="00A76670">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Arial" w:hAnsi="Arial" w:cs="Arial"/>
          <w:b/>
        </w:rPr>
      </w:pPr>
    </w:p>
    <w:p w14:paraId="48653898" w14:textId="77777777" w:rsidR="00F177C9" w:rsidRPr="009D76C3" w:rsidRDefault="00F177C9" w:rsidP="00F177C9">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sidRPr="009D76C3">
        <w:rPr>
          <w:rFonts w:ascii="Glypha LT Std" w:hAnsi="Glypha LT Std"/>
          <w:b/>
          <w:i/>
          <w:color w:val="008080"/>
        </w:rPr>
        <w:t>Eventbrite Terms &amp; Conditions</w:t>
      </w:r>
    </w:p>
    <w:p w14:paraId="6E39098A" w14:textId="77777777" w:rsidR="00F177C9" w:rsidRPr="009D76C3" w:rsidRDefault="00F177C9" w:rsidP="00F177C9">
      <w:pPr>
        <w:pBdr>
          <w:top w:val="single" w:sz="18" w:space="1" w:color="008080"/>
          <w:left w:val="single" w:sz="18" w:space="4" w:color="008080"/>
          <w:bottom w:val="single" w:sz="18" w:space="1" w:color="008080"/>
          <w:right w:val="single" w:sz="18" w:space="4" w:color="008080"/>
        </w:pBdr>
        <w:rPr>
          <w:rFonts w:ascii="Glypha LT Std" w:hAnsi="Glypha LT Std"/>
        </w:rPr>
      </w:pPr>
    </w:p>
    <w:p w14:paraId="1D2FE9AC" w14:textId="77777777" w:rsidR="00D751D1" w:rsidRDefault="00F177C9" w:rsidP="00D751D1">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Glypha LT Std" w:hAnsi="Glypha LT Std"/>
        </w:rPr>
      </w:pPr>
      <w:r w:rsidRPr="009D76C3">
        <w:rPr>
          <w:rFonts w:ascii="Glypha LT Std" w:hAnsi="Glypha LT Std"/>
          <w:sz w:val="20"/>
          <w:szCs w:val="20"/>
        </w:rPr>
        <w:t>Any variations to the standard Legal Services approved T&amp;Cs must be submitted to Legal Services for a CAF. Variations to (i) the list of what is included in the registration fee (ii) the cancellation fee and dates when applicable, and (iii) the contact person at BU for cancellations/substitutions do not require a CAF</w:t>
      </w:r>
      <w:r w:rsidR="00D751D1">
        <w:rPr>
          <w:rFonts w:ascii="Glypha LT Std" w:hAnsi="Glypha LT Std"/>
        </w:rPr>
        <w:t>.</w:t>
      </w:r>
    </w:p>
    <w:p w14:paraId="52242CBF" w14:textId="77777777" w:rsidR="00D751D1" w:rsidRPr="009D76C3" w:rsidRDefault="00D751D1" w:rsidP="00D751D1">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Glypha LT Std" w:hAnsi="Glypha LT Std"/>
          <w:b/>
          <w:i/>
          <w:color w:val="008080"/>
        </w:rPr>
      </w:pPr>
    </w:p>
    <w:p w14:paraId="50D57D3E" w14:textId="77777777" w:rsidR="00EA3DDA" w:rsidRPr="009D76C3" w:rsidRDefault="00D751D1" w:rsidP="000E667A">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Pr>
          <w:rFonts w:ascii="Glypha LT Std" w:hAnsi="Glypha LT Std"/>
          <w:b/>
          <w:i/>
          <w:color w:val="008080"/>
        </w:rPr>
        <w:lastRenderedPageBreak/>
        <w:t>F</w:t>
      </w:r>
      <w:r w:rsidR="0026786D" w:rsidRPr="009D76C3">
        <w:rPr>
          <w:rFonts w:ascii="Glypha LT Std" w:hAnsi="Glypha LT Std"/>
          <w:b/>
          <w:i/>
          <w:color w:val="008080"/>
        </w:rPr>
        <w:t>aciliti</w:t>
      </w:r>
      <w:r w:rsidR="003A72FD" w:rsidRPr="009D76C3">
        <w:rPr>
          <w:rFonts w:ascii="Glypha LT Std" w:hAnsi="Glypha LT Std"/>
          <w:b/>
          <w:i/>
          <w:color w:val="008080"/>
        </w:rPr>
        <w:t xml:space="preserve">es Management </w:t>
      </w:r>
      <w:r w:rsidR="007C0280">
        <w:rPr>
          <w:rFonts w:ascii="Glypha LT Std" w:hAnsi="Glypha LT Std"/>
          <w:b/>
          <w:i/>
          <w:color w:val="008080"/>
        </w:rPr>
        <w:t xml:space="preserve">and Residential Services </w:t>
      </w:r>
      <w:r w:rsidR="003A72FD" w:rsidRPr="009D76C3">
        <w:rPr>
          <w:rFonts w:ascii="Glypha LT Std" w:hAnsi="Glypha LT Std"/>
          <w:b/>
          <w:i/>
          <w:color w:val="008080"/>
        </w:rPr>
        <w:t>Specific Exemptions</w:t>
      </w:r>
      <w:r w:rsidR="00EA3DDA" w:rsidRPr="009D76C3">
        <w:rPr>
          <w:rFonts w:ascii="Glypha LT Std" w:hAnsi="Glypha LT Std"/>
          <w:b/>
          <w:i/>
          <w:color w:val="008080"/>
        </w:rPr>
        <w:t xml:space="preserve"> – Urgent and Routine Low Risk/ Low-Value </w:t>
      </w:r>
      <w:r w:rsidR="000F4F77">
        <w:rPr>
          <w:rFonts w:ascii="Glypha LT Std" w:hAnsi="Glypha LT Std"/>
          <w:b/>
          <w:i/>
          <w:color w:val="008080"/>
        </w:rPr>
        <w:t>Goods/Services/</w:t>
      </w:r>
      <w:r w:rsidR="00EA3DDA" w:rsidRPr="009D76C3">
        <w:rPr>
          <w:rFonts w:ascii="Glypha LT Std" w:hAnsi="Glypha LT Std"/>
          <w:b/>
          <w:i/>
          <w:color w:val="008080"/>
        </w:rPr>
        <w:t>Works</w:t>
      </w:r>
    </w:p>
    <w:p w14:paraId="293295E8" w14:textId="77777777" w:rsidR="00EA3DDA" w:rsidRPr="009D76C3" w:rsidRDefault="00EA3DDA" w:rsidP="000E667A">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14ADABB8" w14:textId="77777777" w:rsidR="00D304D7" w:rsidRDefault="00EA3DDA" w:rsidP="000E667A">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r w:rsidRPr="009D76C3">
        <w:rPr>
          <w:rFonts w:ascii="Glypha LT Std" w:hAnsi="Glypha LT Std"/>
          <w:lang w:eastAsia="en-GB"/>
        </w:rPr>
        <w:t xml:space="preserve">Please refer to the approved CAF </w:t>
      </w:r>
      <w:r w:rsidR="000F4F77">
        <w:rPr>
          <w:rFonts w:ascii="Glypha LT Std" w:hAnsi="Glypha LT Std"/>
          <w:lang w:eastAsia="en-GB"/>
        </w:rPr>
        <w:t>Exemption – Contract Authorisation Process</w:t>
      </w:r>
      <w:r w:rsidR="000F4F77" w:rsidRPr="009D76C3">
        <w:rPr>
          <w:rFonts w:ascii="Glypha LT Std" w:hAnsi="Glypha LT Std"/>
          <w:lang w:eastAsia="en-GB"/>
        </w:rPr>
        <w:t xml:space="preserve"> </w:t>
      </w:r>
      <w:r w:rsidRPr="009D76C3">
        <w:rPr>
          <w:rFonts w:ascii="Glypha LT Std" w:hAnsi="Glypha LT Std"/>
          <w:lang w:eastAsia="en-GB"/>
        </w:rPr>
        <w:t>for</w:t>
      </w:r>
      <w:r w:rsidR="000F4F77" w:rsidRPr="000F4F77">
        <w:rPr>
          <w:rFonts w:ascii="Glypha LT Std" w:hAnsi="Glypha LT Std"/>
          <w:lang w:eastAsia="en-GB"/>
        </w:rPr>
        <w:t xml:space="preserve"> </w:t>
      </w:r>
      <w:r w:rsidR="000F4F77">
        <w:rPr>
          <w:rFonts w:ascii="Glypha LT Std" w:hAnsi="Glypha LT Std"/>
          <w:lang w:eastAsia="en-GB"/>
        </w:rPr>
        <w:t>Residential Services</w:t>
      </w:r>
      <w:r w:rsidRPr="009D76C3">
        <w:rPr>
          <w:rFonts w:ascii="Glypha LT Std" w:hAnsi="Glypha LT Std"/>
          <w:lang w:eastAsia="en-GB"/>
        </w:rPr>
        <w:t xml:space="preserve"> </w:t>
      </w:r>
      <w:r w:rsidR="000F4F77">
        <w:rPr>
          <w:rFonts w:ascii="Glypha LT Std" w:hAnsi="Glypha LT Std"/>
          <w:lang w:eastAsia="en-GB"/>
        </w:rPr>
        <w:t xml:space="preserve">and </w:t>
      </w:r>
      <w:r w:rsidRPr="009D76C3">
        <w:rPr>
          <w:rFonts w:ascii="Glypha LT Std" w:hAnsi="Glypha LT Std"/>
          <w:lang w:eastAsia="en-GB"/>
        </w:rPr>
        <w:t xml:space="preserve">Facilities Management, which can be found </w:t>
      </w:r>
      <w:r w:rsidR="00DC7422">
        <w:rPr>
          <w:rFonts w:ascii="Glypha LT Std" w:hAnsi="Glypha LT Std"/>
          <w:lang w:eastAsia="en-GB"/>
        </w:rPr>
        <w:t xml:space="preserve">at: </w:t>
      </w:r>
      <w:hyperlink r:id="rId17" w:history="1">
        <w:r w:rsidR="00DC7422" w:rsidRPr="00CB1380">
          <w:rPr>
            <w:rStyle w:val="Hyperlink"/>
            <w:rFonts w:ascii="Glypha LT Std" w:hAnsi="Glypha LT Std"/>
            <w:lang w:eastAsia="en-GB"/>
          </w:rPr>
          <w:t>https://intranetsp.bournemouth.ac.uk/policy/Hard%20FM%20CAF%20Process%20Policy.PDF</w:t>
        </w:r>
      </w:hyperlink>
      <w:r w:rsidR="00DC7422">
        <w:rPr>
          <w:rFonts w:ascii="Glypha LT Std" w:hAnsi="Glypha LT Std"/>
          <w:lang w:eastAsia="en-GB"/>
        </w:rPr>
        <w:t xml:space="preserve">. </w:t>
      </w:r>
    </w:p>
    <w:p w14:paraId="65A15B6D" w14:textId="77777777" w:rsidR="00B07FDA" w:rsidRDefault="00B07FDA" w:rsidP="000E667A">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p>
    <w:p w14:paraId="7A3D5D87" w14:textId="77777777" w:rsidR="00B07FDA" w:rsidRDefault="00B07FDA" w:rsidP="000E667A">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r w:rsidRPr="00B07FDA">
        <w:rPr>
          <w:rFonts w:ascii="Glypha LT Std" w:hAnsi="Glypha LT Std"/>
          <w:lang w:eastAsia="en-GB"/>
        </w:rPr>
        <w:t>Budget holder</w:t>
      </w:r>
      <w:r>
        <w:rPr>
          <w:rFonts w:ascii="Glypha LT Std" w:hAnsi="Glypha LT Std"/>
          <w:lang w:eastAsia="en-GB"/>
        </w:rPr>
        <w:t xml:space="preserve"> / project manager</w:t>
      </w:r>
      <w:r w:rsidRPr="00B07FDA">
        <w:rPr>
          <w:rFonts w:ascii="Glypha LT Std" w:hAnsi="Glypha LT Std"/>
          <w:lang w:eastAsia="en-GB"/>
        </w:rPr>
        <w:t xml:space="preserve"> to take responsibility for ensuring</w:t>
      </w:r>
      <w:r>
        <w:rPr>
          <w:rFonts w:ascii="Glypha LT Std" w:hAnsi="Glypha LT Std"/>
          <w:lang w:eastAsia="en-GB"/>
        </w:rPr>
        <w:t xml:space="preserve"> </w:t>
      </w:r>
      <w:r w:rsidRPr="00B07FDA">
        <w:rPr>
          <w:rFonts w:ascii="Glypha LT Std" w:hAnsi="Glypha LT Std"/>
          <w:lang w:eastAsia="en-GB"/>
        </w:rPr>
        <w:t>BU Procurement requirements are met including monitoring any cumulative and/or repeat spend with a provider and consulting with Procurement</w:t>
      </w:r>
      <w:r>
        <w:rPr>
          <w:rFonts w:ascii="Glypha LT Std" w:hAnsi="Glypha LT Std"/>
          <w:lang w:eastAsia="en-GB"/>
        </w:rPr>
        <w:t>.</w:t>
      </w:r>
    </w:p>
    <w:p w14:paraId="1F3A0AB1" w14:textId="77777777" w:rsidR="00B07FDA" w:rsidRDefault="00B07FDA" w:rsidP="000E667A">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p>
    <w:p w14:paraId="10B8EB84" w14:textId="77777777" w:rsidR="005D5E26" w:rsidRPr="00D304D7" w:rsidRDefault="005D5E26" w:rsidP="000E667A">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r w:rsidRPr="009D76C3">
        <w:rPr>
          <w:rFonts w:ascii="Glypha LT Std" w:hAnsi="Glypha LT Std"/>
          <w:b/>
          <w:i/>
          <w:color w:val="008080"/>
        </w:rPr>
        <w:t>HS</w:t>
      </w:r>
      <w:r w:rsidR="00386E59">
        <w:rPr>
          <w:rFonts w:ascii="Glypha LT Std" w:hAnsi="Glypha LT Std"/>
          <w:b/>
          <w:i/>
          <w:color w:val="008080"/>
        </w:rPr>
        <w:t>S</w:t>
      </w:r>
      <w:r w:rsidRPr="009D76C3">
        <w:rPr>
          <w:rFonts w:ascii="Glypha LT Std" w:hAnsi="Glypha LT Std"/>
          <w:b/>
          <w:i/>
          <w:color w:val="008080"/>
        </w:rPr>
        <w:t xml:space="preserve"> – Placement Agreements with non-NHS providers</w:t>
      </w:r>
    </w:p>
    <w:p w14:paraId="212FD7CF" w14:textId="77777777" w:rsidR="005D5E26" w:rsidRPr="009D76C3" w:rsidRDefault="005D5E26" w:rsidP="000E667A">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4376E429" w14:textId="77777777" w:rsidR="00DD19CE" w:rsidRPr="009D76C3" w:rsidRDefault="005D5E26" w:rsidP="000E667A">
      <w:pPr>
        <w:pBdr>
          <w:top w:val="single" w:sz="18" w:space="1" w:color="008080"/>
          <w:left w:val="single" w:sz="18" w:space="4" w:color="008080"/>
          <w:bottom w:val="single" w:sz="18" w:space="1" w:color="008080"/>
          <w:right w:val="single" w:sz="18" w:space="4" w:color="008080"/>
        </w:pBdr>
        <w:rPr>
          <w:rFonts w:ascii="Glypha LT Std" w:hAnsi="Glypha LT Std"/>
        </w:rPr>
      </w:pPr>
      <w:r w:rsidRPr="009D76C3">
        <w:rPr>
          <w:rFonts w:ascii="Glypha LT Std" w:hAnsi="Glypha LT Std"/>
        </w:rPr>
        <w:t xml:space="preserve">Any variation to the standard Legal Services approved template (other than filling in the blanks) must be submitted to Legal Services for a CAF. </w:t>
      </w:r>
    </w:p>
    <w:p w14:paraId="431BC911" w14:textId="77777777" w:rsidR="00AB7F27" w:rsidRPr="009D76C3" w:rsidRDefault="00AB7F27" w:rsidP="000E667A">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1BFD78A7" w14:textId="77777777" w:rsidR="000E667A" w:rsidRPr="009D76C3" w:rsidRDefault="00386E59" w:rsidP="000E667A">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Pr>
          <w:rFonts w:ascii="Glypha LT Std" w:hAnsi="Glypha LT Std"/>
          <w:b/>
          <w:i/>
          <w:color w:val="008080"/>
        </w:rPr>
        <w:t xml:space="preserve">HSS - </w:t>
      </w:r>
      <w:r w:rsidR="000E667A" w:rsidRPr="009D76C3">
        <w:rPr>
          <w:rFonts w:ascii="Glypha LT Std" w:hAnsi="Glypha LT Std"/>
          <w:b/>
          <w:i/>
          <w:color w:val="008080"/>
        </w:rPr>
        <w:t>PDU Agreements</w:t>
      </w:r>
    </w:p>
    <w:p w14:paraId="660A7296" w14:textId="77777777" w:rsidR="000E667A" w:rsidRPr="009D76C3" w:rsidRDefault="000E667A" w:rsidP="000E667A">
      <w:pPr>
        <w:pBdr>
          <w:top w:val="single" w:sz="18" w:space="1" w:color="008080"/>
          <w:left w:val="single" w:sz="18" w:space="4" w:color="008080"/>
          <w:bottom w:val="single" w:sz="18" w:space="1" w:color="008080"/>
          <w:right w:val="single" w:sz="18" w:space="4" w:color="008080"/>
        </w:pBdr>
        <w:rPr>
          <w:rFonts w:ascii="Glypha LT Std" w:hAnsi="Glypha LT Std"/>
        </w:rPr>
      </w:pPr>
    </w:p>
    <w:p w14:paraId="39DACF1E" w14:textId="77777777" w:rsidR="00840586" w:rsidRDefault="000E667A" w:rsidP="00840586">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Glypha LT Std" w:hAnsi="Glypha LT Std"/>
          <w:sz w:val="20"/>
          <w:szCs w:val="20"/>
        </w:rPr>
      </w:pPr>
      <w:r w:rsidRPr="009D76C3">
        <w:rPr>
          <w:rFonts w:ascii="Glypha LT Std" w:hAnsi="Glypha LT Std"/>
          <w:sz w:val="20"/>
          <w:szCs w:val="20"/>
        </w:rPr>
        <w:t xml:space="preserve">Any variations to the standard Legal Services approved documentation must be submitted to Legal Services for a CAF. Any queries regarding the legal identity of the member should also be referred to Legal Services. </w:t>
      </w:r>
    </w:p>
    <w:p w14:paraId="1A487796" w14:textId="77777777" w:rsidR="009443AE" w:rsidRDefault="009443AE" w:rsidP="00840586">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Glypha LT Std" w:hAnsi="Glypha LT Std"/>
          <w:sz w:val="20"/>
          <w:szCs w:val="20"/>
        </w:rPr>
      </w:pPr>
    </w:p>
    <w:p w14:paraId="6920661E" w14:textId="77777777" w:rsidR="009443AE" w:rsidRPr="007042E6" w:rsidRDefault="009443AE" w:rsidP="009443AE">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sidRPr="007042E6">
        <w:rPr>
          <w:rFonts w:ascii="Glypha LT Std" w:hAnsi="Glypha LT Std"/>
          <w:b/>
          <w:i/>
          <w:color w:val="008080"/>
        </w:rPr>
        <w:t>Procurement – Standalone Services less than £25,000 (including VAT) purchased on BU Services Specification template with unamended terms</w:t>
      </w:r>
    </w:p>
    <w:p w14:paraId="1AFA88AF" w14:textId="77777777" w:rsidR="009443AE" w:rsidRDefault="009443AE" w:rsidP="009443AE">
      <w:pPr>
        <w:pBdr>
          <w:top w:val="single" w:sz="18" w:space="1" w:color="008080"/>
          <w:left w:val="single" w:sz="18" w:space="4" w:color="008080"/>
          <w:bottom w:val="single" w:sz="18" w:space="1" w:color="008080"/>
          <w:right w:val="single" w:sz="18" w:space="4" w:color="008080"/>
        </w:pBdr>
        <w:rPr>
          <w:rFonts w:ascii="Glypha LT Std" w:hAnsi="Glypha LT Std"/>
          <w:b/>
          <w:bCs/>
          <w:i/>
          <w:iCs/>
        </w:rPr>
      </w:pPr>
    </w:p>
    <w:p w14:paraId="185A57C0" w14:textId="77777777" w:rsidR="009443AE" w:rsidRDefault="009443AE" w:rsidP="009443AE">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 xml:space="preserve">This exemption for low value services does </w:t>
      </w:r>
      <w:r w:rsidRPr="00DF3382">
        <w:rPr>
          <w:rFonts w:ascii="Glypha LT Std" w:hAnsi="Glypha LT Std"/>
          <w:b/>
          <w:bCs/>
          <w:u w:val="single"/>
        </w:rPr>
        <w:t>not</w:t>
      </w:r>
      <w:r>
        <w:rPr>
          <w:rFonts w:ascii="Glypha LT Std" w:hAnsi="Glypha LT Std"/>
        </w:rPr>
        <w:t xml:space="preserve"> cover specialist higher risk services such as </w:t>
      </w:r>
      <w:r w:rsidR="00D20446">
        <w:rPr>
          <w:rFonts w:ascii="Glypha LT Std" w:hAnsi="Glypha LT Std"/>
        </w:rPr>
        <w:t>estates/property/</w:t>
      </w:r>
      <w:r>
        <w:rPr>
          <w:rFonts w:ascii="Glypha LT Std" w:hAnsi="Glypha LT Std"/>
        </w:rPr>
        <w:t>construction. It also does not apply where BU is sub-contracting work as part of a contractual commitment to a funder or other third party as it will be necessary to ensure flow-down and alignment of those master terms. It applies to standalone purchases of lower risk services such as training</w:t>
      </w:r>
      <w:r w:rsidR="00B23B2A">
        <w:rPr>
          <w:rFonts w:ascii="Glypha LT Std" w:hAnsi="Glypha LT Std"/>
        </w:rPr>
        <w:t xml:space="preserve">, </w:t>
      </w:r>
      <w:r w:rsidR="00303EFA">
        <w:rPr>
          <w:rFonts w:ascii="Glypha LT Std" w:hAnsi="Glypha LT Std"/>
        </w:rPr>
        <w:t xml:space="preserve">external speakers, </w:t>
      </w:r>
      <w:r w:rsidR="00B23B2A">
        <w:rPr>
          <w:rFonts w:ascii="Glypha LT Std" w:hAnsi="Glypha LT Std"/>
        </w:rPr>
        <w:t xml:space="preserve">consultancy or </w:t>
      </w:r>
      <w:r>
        <w:rPr>
          <w:rFonts w:ascii="Glypha LT Std" w:hAnsi="Glypha LT Std"/>
        </w:rPr>
        <w:t xml:space="preserve">grant writing support. </w:t>
      </w:r>
    </w:p>
    <w:p w14:paraId="5CE520BD" w14:textId="77777777" w:rsidR="009443AE" w:rsidRDefault="009443AE" w:rsidP="009443AE">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Budget holder to take responsibility for ensuring:</w:t>
      </w:r>
    </w:p>
    <w:p w14:paraId="5D25D125" w14:textId="77777777" w:rsidR="009443AE" w:rsidRDefault="009443AE" w:rsidP="009443AE">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 xml:space="preserve">1) </w:t>
      </w:r>
      <w:bookmarkStart w:id="1" w:name="_Hlk89166503"/>
      <w:r>
        <w:rPr>
          <w:rFonts w:ascii="Glypha LT Std" w:hAnsi="Glypha LT Std"/>
        </w:rPr>
        <w:t xml:space="preserve">Template completion is full and accurate, in accordance with the guidance notes in the template and has been quality checked and signed off before sending to provider </w:t>
      </w:r>
    </w:p>
    <w:p w14:paraId="0ED55428" w14:textId="77777777" w:rsidR="009443AE" w:rsidRDefault="009443AE" w:rsidP="009443AE">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 xml:space="preserve">2) BU standard </w:t>
      </w:r>
      <w:r w:rsidR="00665B9A">
        <w:rPr>
          <w:rFonts w:ascii="Glypha LT Std" w:hAnsi="Glypha LT Std"/>
        </w:rPr>
        <w:t>Conditions of Purchase</w:t>
      </w:r>
      <w:r>
        <w:rPr>
          <w:rFonts w:ascii="Glypha LT Std" w:hAnsi="Glypha LT Std"/>
        </w:rPr>
        <w:t xml:space="preserve"> are not amended</w:t>
      </w:r>
      <w:r w:rsidR="00665B9A">
        <w:rPr>
          <w:rFonts w:ascii="Glypha LT Std" w:hAnsi="Glypha LT Std"/>
        </w:rPr>
        <w:t xml:space="preserve"> and </w:t>
      </w:r>
      <w:r w:rsidR="007042E6">
        <w:rPr>
          <w:rFonts w:ascii="Glypha LT Std" w:hAnsi="Glypha LT Std"/>
        </w:rPr>
        <w:t xml:space="preserve">are </w:t>
      </w:r>
      <w:r w:rsidR="00665B9A">
        <w:rPr>
          <w:rFonts w:ascii="Glypha LT Std" w:hAnsi="Glypha LT Std"/>
        </w:rPr>
        <w:t>attached to the Services Specification before sending to the provider</w:t>
      </w:r>
    </w:p>
    <w:bookmarkEnd w:id="1"/>
    <w:p w14:paraId="290A4299" w14:textId="77777777" w:rsidR="009443AE" w:rsidRDefault="009443AE" w:rsidP="009443AE">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3) IR35 process checks have been completed and signed off by HR and Payroll</w:t>
      </w:r>
    </w:p>
    <w:p w14:paraId="09A9A6AD" w14:textId="77777777" w:rsidR="009443AE" w:rsidRDefault="009443AE" w:rsidP="009443AE">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4) BU Procurement requirements are met including monitoring any cumulative and/or repeat spend with a provider and consulting with Procurement</w:t>
      </w:r>
    </w:p>
    <w:p w14:paraId="4C6BEC13" w14:textId="77777777" w:rsidR="00374D34" w:rsidRDefault="00374D34" w:rsidP="009443AE">
      <w:pPr>
        <w:pBdr>
          <w:top w:val="single" w:sz="18" w:space="1" w:color="008080"/>
          <w:left w:val="single" w:sz="18" w:space="4" w:color="008080"/>
          <w:bottom w:val="single" w:sz="18" w:space="1" w:color="008080"/>
          <w:right w:val="single" w:sz="18" w:space="4" w:color="008080"/>
        </w:pBdr>
        <w:rPr>
          <w:rFonts w:ascii="Glypha LT Std" w:hAnsi="Glypha LT Std"/>
        </w:rPr>
      </w:pPr>
    </w:p>
    <w:p w14:paraId="634C7BB4" w14:textId="77777777" w:rsidR="007875CC" w:rsidRDefault="005815FA" w:rsidP="009443AE">
      <w:pPr>
        <w:pBdr>
          <w:top w:val="single" w:sz="18" w:space="1" w:color="008080"/>
          <w:left w:val="single" w:sz="18" w:space="4" w:color="008080"/>
          <w:bottom w:val="single" w:sz="18" w:space="1" w:color="008080"/>
          <w:right w:val="single" w:sz="18" w:space="4" w:color="008080"/>
        </w:pBdr>
        <w:rPr>
          <w:rStyle w:val="Strong"/>
          <w:rFonts w:ascii="Glypha LT Std" w:hAnsi="Glypha LT Std" w:cs="Arial"/>
          <w:i/>
          <w:color w:val="008080"/>
        </w:rPr>
      </w:pPr>
      <w:r w:rsidRPr="009D76C3">
        <w:rPr>
          <w:rStyle w:val="Strong"/>
          <w:rFonts w:ascii="Glypha LT Std" w:hAnsi="Glypha LT Std" w:cs="Arial"/>
          <w:i/>
          <w:color w:val="008080"/>
        </w:rPr>
        <w:t>Procurement</w:t>
      </w:r>
      <w:r>
        <w:rPr>
          <w:rStyle w:val="Strong"/>
          <w:rFonts w:ascii="Glypha LT Std" w:hAnsi="Glypha LT Std" w:cs="Arial"/>
          <w:i/>
          <w:color w:val="008080"/>
        </w:rPr>
        <w:t xml:space="preserve"> – </w:t>
      </w:r>
      <w:r w:rsidR="007875CC">
        <w:rPr>
          <w:rStyle w:val="Strong"/>
          <w:rFonts w:ascii="Glypha LT Std" w:hAnsi="Glypha LT Std" w:cs="Arial"/>
          <w:i/>
          <w:color w:val="008080"/>
        </w:rPr>
        <w:t xml:space="preserve">Non-IT </w:t>
      </w:r>
      <w:r>
        <w:rPr>
          <w:rStyle w:val="Strong"/>
          <w:rFonts w:ascii="Glypha LT Std" w:hAnsi="Glypha LT Std" w:cs="Arial"/>
          <w:i/>
          <w:color w:val="008080"/>
        </w:rPr>
        <w:t>Goods</w:t>
      </w:r>
      <w:r w:rsidR="007875CC">
        <w:rPr>
          <w:rStyle w:val="Strong"/>
          <w:rFonts w:ascii="Glypha LT Std" w:hAnsi="Glypha LT Std" w:cs="Arial"/>
          <w:i/>
          <w:color w:val="008080"/>
        </w:rPr>
        <w:t xml:space="preserve"> and installation</w:t>
      </w:r>
    </w:p>
    <w:p w14:paraId="08328A53" w14:textId="77777777" w:rsidR="002962A3" w:rsidRPr="00303EFA" w:rsidRDefault="002962A3" w:rsidP="009443AE">
      <w:pPr>
        <w:pBdr>
          <w:top w:val="single" w:sz="18" w:space="1" w:color="008080"/>
          <w:left w:val="single" w:sz="18" w:space="4" w:color="008080"/>
          <w:bottom w:val="single" w:sz="18" w:space="1" w:color="008080"/>
          <w:right w:val="single" w:sz="18" w:space="4" w:color="008080"/>
        </w:pBdr>
        <w:rPr>
          <w:rStyle w:val="Strong"/>
          <w:rFonts w:ascii="Glypha LT Std" w:hAnsi="Glypha LT Std" w:cs="Arial"/>
          <w:b w:val="0"/>
          <w:bCs w:val="0"/>
          <w:iCs/>
          <w:color w:val="008080"/>
        </w:rPr>
      </w:pPr>
    </w:p>
    <w:p w14:paraId="15F15524" w14:textId="77777777" w:rsidR="002962A3" w:rsidRPr="00EA6839" w:rsidRDefault="002962A3" w:rsidP="009443AE">
      <w:pPr>
        <w:pBdr>
          <w:top w:val="single" w:sz="18" w:space="1" w:color="008080"/>
          <w:left w:val="single" w:sz="18" w:space="4" w:color="008080"/>
          <w:bottom w:val="single" w:sz="18" w:space="1" w:color="008080"/>
          <w:right w:val="single" w:sz="18" w:space="4" w:color="008080"/>
        </w:pBdr>
        <w:rPr>
          <w:rStyle w:val="Strong"/>
          <w:rFonts w:ascii="Glypha LT Std" w:hAnsi="Glypha LT Std" w:cs="Arial"/>
          <w:b w:val="0"/>
          <w:bCs w:val="0"/>
          <w:iCs/>
        </w:rPr>
      </w:pPr>
      <w:r w:rsidRPr="00EA6839">
        <w:rPr>
          <w:rStyle w:val="Strong"/>
          <w:rFonts w:ascii="Glypha LT Std" w:hAnsi="Glypha LT Std" w:cs="Arial"/>
          <w:b w:val="0"/>
          <w:bCs w:val="0"/>
          <w:iCs/>
        </w:rPr>
        <w:t>Except for any IT equipment (goods)</w:t>
      </w:r>
      <w:r w:rsidR="00A92409" w:rsidRPr="00EA6839">
        <w:rPr>
          <w:rStyle w:val="Strong"/>
          <w:rFonts w:ascii="Glypha LT Std" w:hAnsi="Glypha LT Std" w:cs="Arial"/>
          <w:b w:val="0"/>
          <w:bCs w:val="0"/>
          <w:iCs/>
        </w:rPr>
        <w:t xml:space="preserve"> and Library purchases</w:t>
      </w:r>
      <w:r w:rsidRPr="00EA6839">
        <w:rPr>
          <w:rStyle w:val="Strong"/>
          <w:rFonts w:ascii="Glypha LT Std" w:hAnsi="Glypha LT Std" w:cs="Arial"/>
          <w:b w:val="0"/>
          <w:bCs w:val="0"/>
          <w:iCs/>
        </w:rPr>
        <w:t xml:space="preserve">, goods may be purchased and installed up to </w:t>
      </w:r>
      <w:r w:rsidR="00834DE7" w:rsidRPr="00EA6839">
        <w:rPr>
          <w:rStyle w:val="Strong"/>
          <w:rFonts w:ascii="Glypha LT Std" w:hAnsi="Glypha LT Std" w:cs="Arial"/>
          <w:b w:val="0"/>
          <w:bCs w:val="0"/>
          <w:iCs/>
        </w:rPr>
        <w:t xml:space="preserve">a maximum value of </w:t>
      </w:r>
      <w:r w:rsidRPr="00EA6839">
        <w:rPr>
          <w:rStyle w:val="Strong"/>
          <w:rFonts w:ascii="Glypha LT Std" w:hAnsi="Glypha LT Std" w:cs="Arial"/>
          <w:b w:val="0"/>
          <w:bCs w:val="0"/>
          <w:iCs/>
        </w:rPr>
        <w:t>£100k inc</w:t>
      </w:r>
      <w:r w:rsidR="00DF3382" w:rsidRPr="00EA6839">
        <w:rPr>
          <w:rStyle w:val="Strong"/>
          <w:rFonts w:ascii="Glypha LT Std" w:hAnsi="Glypha LT Std" w:cs="Arial"/>
          <w:b w:val="0"/>
          <w:bCs w:val="0"/>
          <w:iCs/>
        </w:rPr>
        <w:t>lusive of</w:t>
      </w:r>
      <w:r w:rsidRPr="00EA6839">
        <w:rPr>
          <w:rStyle w:val="Strong"/>
          <w:rFonts w:ascii="Glypha LT Std" w:hAnsi="Glypha LT Std" w:cs="Arial"/>
          <w:b w:val="0"/>
          <w:bCs w:val="0"/>
          <w:iCs/>
        </w:rPr>
        <w:t xml:space="preserve"> VAT via any of the following routes if </w:t>
      </w:r>
      <w:r w:rsidR="00A92409" w:rsidRPr="00EA6839">
        <w:rPr>
          <w:rStyle w:val="Strong"/>
          <w:rFonts w:ascii="Glypha LT Std" w:hAnsi="Glypha LT Std" w:cs="Arial"/>
          <w:b w:val="0"/>
          <w:bCs w:val="0"/>
          <w:iCs/>
        </w:rPr>
        <w:t xml:space="preserve">BU Financial Regulations </w:t>
      </w:r>
      <w:r w:rsidR="00021DD7" w:rsidRPr="00EA6839">
        <w:rPr>
          <w:rStyle w:val="Strong"/>
          <w:rFonts w:ascii="Glypha LT Std" w:hAnsi="Glypha LT Std" w:cs="Arial"/>
          <w:b w:val="0"/>
          <w:bCs w:val="0"/>
          <w:iCs/>
        </w:rPr>
        <w:t xml:space="preserve">(including approval and sign off at the correct Financial Authority Limits) </w:t>
      </w:r>
      <w:r w:rsidR="00A92409" w:rsidRPr="00EA6839">
        <w:rPr>
          <w:rStyle w:val="Strong"/>
          <w:rFonts w:ascii="Glypha LT Std" w:hAnsi="Glypha LT Std" w:cs="Arial"/>
          <w:b w:val="0"/>
          <w:bCs w:val="0"/>
          <w:iCs/>
        </w:rPr>
        <w:t xml:space="preserve">and </w:t>
      </w:r>
      <w:r w:rsidR="00A92409" w:rsidRPr="00EA6839">
        <w:rPr>
          <w:rFonts w:ascii="Glypha LT Std" w:hAnsi="Glypha LT Std"/>
        </w:rPr>
        <w:t xml:space="preserve">BU Procurement requirements are met.  The latter includes monitoring any cumulative and/or repeat spend with a provider, following the BU Procurement Manual and consulting with Procurement </w:t>
      </w:r>
      <w:r w:rsidR="00834DE7" w:rsidRPr="00EA6839">
        <w:rPr>
          <w:rFonts w:ascii="Glypha LT Std" w:hAnsi="Glypha LT Std"/>
        </w:rPr>
        <w:t>to ensure value for money</w:t>
      </w:r>
      <w:r w:rsidR="00A92409" w:rsidRPr="00EA6839">
        <w:rPr>
          <w:rFonts w:ascii="Glypha LT Std" w:hAnsi="Glypha LT Std"/>
        </w:rPr>
        <w:t xml:space="preserve">.  </w:t>
      </w:r>
      <w:r w:rsidR="00A92409" w:rsidRPr="00EA6839">
        <w:rPr>
          <w:rStyle w:val="Strong"/>
          <w:rFonts w:ascii="Glypha LT Std" w:hAnsi="Glypha LT Std" w:cs="Arial"/>
          <w:b w:val="0"/>
          <w:bCs w:val="0"/>
          <w:iCs/>
        </w:rPr>
        <w:t xml:space="preserve">Procurement will need to approve any Single Source Activity above the tender levels set out in the Procurement Manual. </w:t>
      </w:r>
      <w:r w:rsidR="00A92409" w:rsidRPr="00EA6839">
        <w:rPr>
          <w:rFonts w:ascii="Glypha LT Std" w:hAnsi="Glypha LT Std"/>
        </w:rPr>
        <w:t xml:space="preserve">The </w:t>
      </w:r>
      <w:r w:rsidR="00A92409" w:rsidRPr="00EA6839">
        <w:rPr>
          <w:rStyle w:val="Strong"/>
          <w:rFonts w:ascii="Glypha LT Std" w:hAnsi="Glypha LT Std" w:cs="Arial"/>
          <w:b w:val="0"/>
          <w:bCs w:val="0"/>
          <w:iCs/>
        </w:rPr>
        <w:t>further conditions below must also be satisfied</w:t>
      </w:r>
      <w:r w:rsidRPr="00EA6839">
        <w:rPr>
          <w:rStyle w:val="Strong"/>
          <w:rFonts w:ascii="Glypha LT Std" w:hAnsi="Glypha LT Std" w:cs="Arial"/>
          <w:b w:val="0"/>
          <w:bCs w:val="0"/>
          <w:iCs/>
        </w:rPr>
        <w:t xml:space="preserve">.  </w:t>
      </w:r>
    </w:p>
    <w:p w14:paraId="665C0863" w14:textId="77777777" w:rsidR="002962A3" w:rsidRPr="00EA6839" w:rsidRDefault="002962A3" w:rsidP="009443AE">
      <w:pPr>
        <w:pBdr>
          <w:top w:val="single" w:sz="18" w:space="1" w:color="008080"/>
          <w:left w:val="single" w:sz="18" w:space="4" w:color="008080"/>
          <w:bottom w:val="single" w:sz="18" w:space="1" w:color="008080"/>
          <w:right w:val="single" w:sz="18" w:space="4" w:color="008080"/>
        </w:pBdr>
        <w:rPr>
          <w:rStyle w:val="Strong"/>
          <w:rFonts w:ascii="Glypha LT Std" w:hAnsi="Glypha LT Std" w:cs="Arial"/>
          <w:b w:val="0"/>
          <w:bCs w:val="0"/>
          <w:iCs/>
        </w:rPr>
      </w:pPr>
    </w:p>
    <w:p w14:paraId="73BAB4A6" w14:textId="77777777" w:rsidR="002962A3" w:rsidRPr="00EA6839" w:rsidRDefault="002962A3" w:rsidP="009443AE">
      <w:pPr>
        <w:pBdr>
          <w:top w:val="single" w:sz="18" w:space="1" w:color="008080"/>
          <w:left w:val="single" w:sz="18" w:space="4" w:color="008080"/>
          <w:bottom w:val="single" w:sz="18" w:space="1" w:color="008080"/>
          <w:right w:val="single" w:sz="18" w:space="4" w:color="008080"/>
        </w:pBdr>
        <w:rPr>
          <w:rStyle w:val="Strong"/>
          <w:rFonts w:ascii="Glypha LT Std" w:hAnsi="Glypha LT Std" w:cs="Arial"/>
          <w:b w:val="0"/>
          <w:bCs w:val="0"/>
          <w:iCs/>
        </w:rPr>
      </w:pPr>
      <w:r w:rsidRPr="00EA6839">
        <w:rPr>
          <w:rStyle w:val="Strong"/>
          <w:rFonts w:ascii="Glypha LT Std" w:hAnsi="Glypha LT Std" w:cs="Arial"/>
          <w:b w:val="0"/>
          <w:bCs w:val="0"/>
          <w:iCs/>
        </w:rPr>
        <w:t xml:space="preserve">The routes are: i) Standard BU Purchase Order terms: ii) Barclaycard terms; iii) BU Long Form Terms accompanied by an Award Letter and suitable specification; and iv) supplier’s terms </w:t>
      </w:r>
      <w:r w:rsidR="00834DE7" w:rsidRPr="00EA6839">
        <w:rPr>
          <w:rStyle w:val="Strong"/>
          <w:rFonts w:ascii="Glypha LT Std" w:hAnsi="Glypha LT Std" w:cs="Arial"/>
          <w:b w:val="0"/>
          <w:bCs w:val="0"/>
          <w:iCs/>
        </w:rPr>
        <w:t xml:space="preserve">or framework terms </w:t>
      </w:r>
      <w:r w:rsidRPr="00EA6839">
        <w:rPr>
          <w:rStyle w:val="Strong"/>
          <w:rFonts w:ascii="Glypha LT Std" w:hAnsi="Glypha LT Std" w:cs="Arial"/>
          <w:b w:val="0"/>
          <w:bCs w:val="0"/>
          <w:iCs/>
        </w:rPr>
        <w:t>accompanied by a suitable specification.</w:t>
      </w:r>
    </w:p>
    <w:p w14:paraId="5CB139B7" w14:textId="77777777" w:rsidR="002962A3" w:rsidRPr="00EA6839" w:rsidRDefault="002962A3" w:rsidP="009443AE">
      <w:pPr>
        <w:pBdr>
          <w:top w:val="single" w:sz="18" w:space="1" w:color="008080"/>
          <w:left w:val="single" w:sz="18" w:space="4" w:color="008080"/>
          <w:bottom w:val="single" w:sz="18" w:space="1" w:color="008080"/>
          <w:right w:val="single" w:sz="18" w:space="4" w:color="008080"/>
        </w:pBdr>
        <w:rPr>
          <w:rStyle w:val="Strong"/>
          <w:rFonts w:ascii="Glypha LT Std" w:hAnsi="Glypha LT Std" w:cs="Arial"/>
          <w:iCs/>
        </w:rPr>
      </w:pPr>
    </w:p>
    <w:p w14:paraId="16001399" w14:textId="77777777" w:rsidR="00A92409" w:rsidRPr="00EA6839" w:rsidRDefault="00A92409" w:rsidP="009443AE">
      <w:pPr>
        <w:pBdr>
          <w:top w:val="single" w:sz="18" w:space="1" w:color="008080"/>
          <w:left w:val="single" w:sz="18" w:space="4" w:color="008080"/>
          <w:bottom w:val="single" w:sz="18" w:space="1" w:color="008080"/>
          <w:right w:val="single" w:sz="18" w:space="4" w:color="008080"/>
        </w:pBdr>
        <w:rPr>
          <w:rStyle w:val="Strong"/>
          <w:rFonts w:ascii="Glypha LT Std" w:hAnsi="Glypha LT Std" w:cs="Arial"/>
          <w:b w:val="0"/>
          <w:bCs w:val="0"/>
          <w:iCs/>
        </w:rPr>
      </w:pPr>
      <w:r w:rsidRPr="00EA6839">
        <w:rPr>
          <w:rStyle w:val="Strong"/>
          <w:rFonts w:ascii="Glypha LT Std" w:hAnsi="Glypha LT Std" w:cs="Arial"/>
          <w:b w:val="0"/>
          <w:bCs w:val="0"/>
          <w:iCs/>
        </w:rPr>
        <w:t>The conditions are:</w:t>
      </w:r>
    </w:p>
    <w:p w14:paraId="1BFCA090" w14:textId="77777777" w:rsidR="00A92409" w:rsidRPr="00A92409" w:rsidRDefault="00A92409" w:rsidP="00A92409">
      <w:pPr>
        <w:pBdr>
          <w:top w:val="single" w:sz="18" w:space="1" w:color="008080"/>
          <w:left w:val="single" w:sz="18" w:space="4" w:color="008080"/>
          <w:bottom w:val="single" w:sz="18" w:space="1" w:color="008080"/>
          <w:right w:val="single" w:sz="18" w:space="4" w:color="008080"/>
        </w:pBdr>
        <w:rPr>
          <w:rFonts w:ascii="Glypha LT Std" w:hAnsi="Glypha LT Std"/>
        </w:rPr>
      </w:pPr>
      <w:r w:rsidRPr="00A92409">
        <w:rPr>
          <w:rFonts w:ascii="Glypha LT Std" w:hAnsi="Glypha LT Std"/>
        </w:rPr>
        <w:t xml:space="preserve">1) </w:t>
      </w:r>
      <w:r>
        <w:rPr>
          <w:rFonts w:ascii="Glypha LT Std" w:hAnsi="Glypha LT Std"/>
        </w:rPr>
        <w:t xml:space="preserve">a complete and accurate description of the goods and installation works is given, </w:t>
      </w:r>
      <w:r w:rsidRPr="00A92409">
        <w:rPr>
          <w:rFonts w:ascii="Glypha LT Std" w:hAnsi="Glypha LT Std"/>
        </w:rPr>
        <w:t>and has been quality checked and signed off</w:t>
      </w:r>
      <w:r>
        <w:rPr>
          <w:rFonts w:ascii="Glypha LT Std" w:hAnsi="Glypha LT Std"/>
        </w:rPr>
        <w:t xml:space="preserve"> by the budget holder;</w:t>
      </w:r>
      <w:r w:rsidRPr="00A92409">
        <w:rPr>
          <w:rFonts w:ascii="Glypha LT Std" w:hAnsi="Glypha LT Std"/>
        </w:rPr>
        <w:t xml:space="preserve"> </w:t>
      </w:r>
    </w:p>
    <w:p w14:paraId="45A86ED5" w14:textId="77777777" w:rsidR="00A92409" w:rsidRDefault="00A92409" w:rsidP="00A92409">
      <w:pPr>
        <w:pBdr>
          <w:top w:val="single" w:sz="18" w:space="1" w:color="008080"/>
          <w:left w:val="single" w:sz="18" w:space="4" w:color="008080"/>
          <w:bottom w:val="single" w:sz="18" w:space="1" w:color="008080"/>
          <w:right w:val="single" w:sz="18" w:space="4" w:color="008080"/>
        </w:pBdr>
        <w:rPr>
          <w:rFonts w:ascii="Glypha LT Std" w:hAnsi="Glypha LT Std"/>
        </w:rPr>
      </w:pPr>
      <w:r w:rsidRPr="00A92409">
        <w:rPr>
          <w:rFonts w:ascii="Glypha LT Std" w:hAnsi="Glypha LT Std"/>
        </w:rPr>
        <w:t xml:space="preserve">2) </w:t>
      </w:r>
      <w:r>
        <w:rPr>
          <w:rFonts w:ascii="Glypha LT Std" w:hAnsi="Glypha LT Std"/>
        </w:rPr>
        <w:t>appropriate warranty provisions are in place, with consideration being given to securing warranty for more than one year in appropriate cases, notably where of higher value and longer expected life; and</w:t>
      </w:r>
    </w:p>
    <w:p w14:paraId="69B0B5E5" w14:textId="77777777" w:rsidR="00A92409" w:rsidRPr="00A92409" w:rsidRDefault="00A92409" w:rsidP="00A92409">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 xml:space="preserve">3) there are </w:t>
      </w:r>
      <w:r w:rsidRPr="00EA6839">
        <w:rPr>
          <w:rFonts w:ascii="Glypha LT Std" w:hAnsi="Glypha LT Std"/>
          <w:b/>
          <w:bCs/>
          <w:u w:val="single"/>
        </w:rPr>
        <w:t>no</w:t>
      </w:r>
      <w:r>
        <w:rPr>
          <w:rFonts w:ascii="Glypha LT Std" w:hAnsi="Glypha LT Std"/>
        </w:rPr>
        <w:t xml:space="preserve"> accompanying software or other licences</w:t>
      </w:r>
      <w:r w:rsidR="004A658C">
        <w:rPr>
          <w:rFonts w:ascii="Glypha LT Std" w:hAnsi="Glypha LT Std"/>
        </w:rPr>
        <w:t xml:space="preserve"> that do not fall within another CAF Exemption</w:t>
      </w:r>
      <w:r>
        <w:rPr>
          <w:rFonts w:ascii="Glypha LT Std" w:hAnsi="Glypha LT Std"/>
        </w:rPr>
        <w:t>.</w:t>
      </w:r>
    </w:p>
    <w:p w14:paraId="3B3F0E33" w14:textId="77777777" w:rsidR="00A92409" w:rsidRDefault="00A92409" w:rsidP="00A92409">
      <w:pPr>
        <w:pBdr>
          <w:top w:val="single" w:sz="18" w:space="1" w:color="008080"/>
          <w:left w:val="single" w:sz="18" w:space="4" w:color="008080"/>
          <w:bottom w:val="single" w:sz="18" w:space="1" w:color="008080"/>
          <w:right w:val="single" w:sz="18" w:space="4" w:color="008080"/>
        </w:pBdr>
        <w:rPr>
          <w:rFonts w:ascii="Glypha LT Std" w:hAnsi="Glypha LT Std"/>
        </w:rPr>
      </w:pPr>
    </w:p>
    <w:p w14:paraId="7D10859A" w14:textId="77777777" w:rsidR="003A2A1B" w:rsidRDefault="00A92409" w:rsidP="00A92409">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t>No IT equipment (goods) may be purchased under this route.  IT equipment must be purchased via IT Services.  Library purchases are also subject to separate arrangements</w:t>
      </w:r>
      <w:r w:rsidR="00834DE7">
        <w:rPr>
          <w:rFonts w:ascii="Glypha LT Std" w:hAnsi="Glypha LT Std"/>
        </w:rPr>
        <w:t xml:space="preserve"> (see below)</w:t>
      </w:r>
      <w:r>
        <w:rPr>
          <w:rFonts w:ascii="Glypha LT Std" w:hAnsi="Glypha LT Std"/>
        </w:rPr>
        <w:t xml:space="preserve">.  </w:t>
      </w:r>
    </w:p>
    <w:p w14:paraId="7DE2654B" w14:textId="77777777" w:rsidR="000A27D1" w:rsidRDefault="000A27D1" w:rsidP="000A27D1">
      <w:pPr>
        <w:pBdr>
          <w:top w:val="single" w:sz="18" w:space="1" w:color="008080"/>
          <w:left w:val="single" w:sz="18" w:space="4" w:color="008080"/>
          <w:bottom w:val="single" w:sz="18" w:space="1" w:color="008080"/>
          <w:right w:val="single" w:sz="18" w:space="4" w:color="008080"/>
        </w:pBdr>
        <w:rPr>
          <w:rFonts w:ascii="Glypha LT Std" w:hAnsi="Glypha LT Std"/>
        </w:rPr>
      </w:pPr>
    </w:p>
    <w:p w14:paraId="7154F44A" w14:textId="77777777" w:rsidR="00A92409" w:rsidRPr="00A92409" w:rsidRDefault="00A92409" w:rsidP="00A92409">
      <w:pPr>
        <w:pBdr>
          <w:top w:val="single" w:sz="18" w:space="1" w:color="008080"/>
          <w:left w:val="single" w:sz="18" w:space="4" w:color="008080"/>
          <w:bottom w:val="single" w:sz="18" w:space="1" w:color="008080"/>
          <w:right w:val="single" w:sz="18" w:space="4" w:color="008080"/>
        </w:pBdr>
        <w:rPr>
          <w:rFonts w:ascii="Glypha LT Std" w:hAnsi="Glypha LT Std"/>
        </w:rPr>
      </w:pPr>
      <w:r>
        <w:rPr>
          <w:rFonts w:ascii="Glypha LT Std" w:hAnsi="Glypha LT Std"/>
        </w:rPr>
        <w:lastRenderedPageBreak/>
        <w:t xml:space="preserve">To avoid doubt, this </w:t>
      </w:r>
      <w:r w:rsidR="00834DE7">
        <w:rPr>
          <w:rFonts w:ascii="Glypha LT Std" w:hAnsi="Glypha LT Std"/>
        </w:rPr>
        <w:t>is a goods exemption</w:t>
      </w:r>
      <w:r>
        <w:rPr>
          <w:rFonts w:ascii="Glypha LT Std" w:hAnsi="Glypha LT Std"/>
        </w:rPr>
        <w:t xml:space="preserve"> </w:t>
      </w:r>
      <w:r w:rsidR="00834DE7">
        <w:rPr>
          <w:rFonts w:ascii="Glypha LT Std" w:hAnsi="Glypha LT Std"/>
        </w:rPr>
        <w:t xml:space="preserve">and </w:t>
      </w:r>
      <w:r>
        <w:rPr>
          <w:rFonts w:ascii="Glypha LT Std" w:hAnsi="Glypha LT Std"/>
        </w:rPr>
        <w:t xml:space="preserve">does </w:t>
      </w:r>
      <w:r w:rsidRPr="00EA6839">
        <w:rPr>
          <w:rFonts w:ascii="Glypha LT Std" w:hAnsi="Glypha LT Std"/>
          <w:b/>
          <w:bCs/>
          <w:u w:val="single"/>
        </w:rPr>
        <w:t>not</w:t>
      </w:r>
      <w:r>
        <w:rPr>
          <w:rFonts w:ascii="Glypha LT Std" w:hAnsi="Glypha LT Std"/>
        </w:rPr>
        <w:t xml:space="preserve"> </w:t>
      </w:r>
      <w:r w:rsidR="00834DE7">
        <w:rPr>
          <w:rFonts w:ascii="Glypha LT Std" w:hAnsi="Glypha LT Std"/>
        </w:rPr>
        <w:t>extend to</w:t>
      </w:r>
      <w:r>
        <w:rPr>
          <w:rFonts w:ascii="Glypha LT Std" w:hAnsi="Glypha LT Std"/>
        </w:rPr>
        <w:t xml:space="preserve"> any consultancy or service supply.</w:t>
      </w:r>
      <w:r w:rsidR="003A2A1B">
        <w:rPr>
          <w:rFonts w:ascii="Glypha LT Std" w:hAnsi="Glypha LT Std"/>
        </w:rPr>
        <w:t xml:space="preserve"> </w:t>
      </w:r>
      <w:bookmarkStart w:id="2" w:name="_Hlk94872004"/>
      <w:r w:rsidR="003A2A1B">
        <w:rPr>
          <w:rFonts w:ascii="Glypha LT Std" w:hAnsi="Glypha LT Std"/>
        </w:rPr>
        <w:t>Contracts with ongoing support and maintenance cannot use this exemption.</w:t>
      </w:r>
    </w:p>
    <w:bookmarkEnd w:id="2"/>
    <w:p w14:paraId="632CB96F" w14:textId="77777777" w:rsidR="005815FA" w:rsidRDefault="005815FA" w:rsidP="00EA6839">
      <w:pPr>
        <w:pBdr>
          <w:top w:val="single" w:sz="18" w:space="1" w:color="008080"/>
          <w:left w:val="single" w:sz="18" w:space="4" w:color="008080"/>
          <w:bottom w:val="single" w:sz="18" w:space="1" w:color="008080"/>
          <w:right w:val="single" w:sz="18" w:space="4" w:color="008080"/>
        </w:pBdr>
        <w:rPr>
          <w:rStyle w:val="Strong"/>
          <w:rFonts w:cs="Arial"/>
          <w:iCs/>
          <w:color w:val="008080"/>
        </w:rPr>
      </w:pPr>
    </w:p>
    <w:p w14:paraId="45D2CF96" w14:textId="77777777" w:rsidR="000F4F77" w:rsidRDefault="000F4F77" w:rsidP="00EA6839">
      <w:pPr>
        <w:pBdr>
          <w:top w:val="single" w:sz="18" w:space="1" w:color="008080"/>
          <w:left w:val="single" w:sz="18" w:space="4" w:color="008080"/>
          <w:bottom w:val="single" w:sz="18" w:space="1" w:color="008080"/>
          <w:right w:val="single" w:sz="18" w:space="4" w:color="008080"/>
        </w:pBdr>
        <w:rPr>
          <w:rStyle w:val="Strong"/>
          <w:rFonts w:cs="Arial"/>
          <w:iCs/>
          <w:color w:val="008080"/>
        </w:rPr>
      </w:pPr>
    </w:p>
    <w:p w14:paraId="4372756C" w14:textId="77777777" w:rsidR="003D7C1C" w:rsidRPr="003D7C1C" w:rsidRDefault="003D7C1C" w:rsidP="003D7C1C">
      <w:pPr>
        <w:pBdr>
          <w:top w:val="single" w:sz="18" w:space="1" w:color="008080"/>
          <w:left w:val="single" w:sz="18" w:space="4" w:color="008080"/>
          <w:bottom w:val="single" w:sz="18" w:space="1" w:color="008080"/>
          <w:right w:val="single" w:sz="18" w:space="4" w:color="008080"/>
        </w:pBdr>
        <w:rPr>
          <w:rFonts w:ascii="Glypha LT Std" w:hAnsi="Glypha LT Std" w:cs="Arial"/>
          <w:b/>
          <w:bCs/>
          <w:i/>
          <w:iCs/>
          <w:color w:val="008080"/>
        </w:rPr>
      </w:pPr>
      <w:bookmarkStart w:id="3" w:name="_Hlk89170107"/>
      <w:r w:rsidRPr="003D7C1C">
        <w:rPr>
          <w:rFonts w:ascii="Glypha LT Std" w:hAnsi="Glypha LT Std" w:cs="Arial"/>
          <w:b/>
          <w:bCs/>
          <w:i/>
          <w:iCs/>
          <w:color w:val="008080"/>
        </w:rPr>
        <w:t>Procurement</w:t>
      </w:r>
      <w:bookmarkEnd w:id="3"/>
      <w:r w:rsidRPr="003D7C1C">
        <w:rPr>
          <w:rFonts w:ascii="Glypha LT Std" w:hAnsi="Glypha LT Std" w:cs="Arial"/>
          <w:b/>
          <w:bCs/>
          <w:i/>
          <w:iCs/>
          <w:color w:val="008080"/>
        </w:rPr>
        <w:t xml:space="preserve"> – Library acquisitions</w:t>
      </w:r>
    </w:p>
    <w:p w14:paraId="190F9876" w14:textId="77777777" w:rsidR="003D7C1C" w:rsidRPr="003D7C1C" w:rsidRDefault="003D7C1C" w:rsidP="003D7C1C">
      <w:pPr>
        <w:pBdr>
          <w:top w:val="single" w:sz="18" w:space="1" w:color="008080"/>
          <w:left w:val="single" w:sz="18" w:space="4" w:color="008080"/>
          <w:bottom w:val="single" w:sz="18" w:space="1" w:color="008080"/>
          <w:right w:val="single" w:sz="18" w:space="4" w:color="008080"/>
        </w:pBdr>
        <w:rPr>
          <w:rFonts w:ascii="Glypha LT Std" w:hAnsi="Glypha LT Std" w:cs="Arial"/>
          <w:b/>
          <w:bCs/>
          <w:i/>
          <w:iCs/>
          <w:color w:val="008080"/>
        </w:rPr>
      </w:pPr>
    </w:p>
    <w:p w14:paraId="0658B3BF" w14:textId="77777777" w:rsidR="003D7C1C" w:rsidRPr="003D7C1C" w:rsidRDefault="003D7C1C" w:rsidP="003D7C1C">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r w:rsidRPr="003D7C1C">
        <w:rPr>
          <w:rFonts w:ascii="Glypha LT Std" w:hAnsi="Glypha LT Std"/>
          <w:lang w:eastAsia="en-GB"/>
        </w:rPr>
        <w:t>Library procurement (books, journals and access to other library materials including electronically) is managed by the Head of Library Services and University Librarian in accordance with the exemption proposal and checklist dated August 2025. Library procurement makes extensive use of sector frameworks to ensure value for money. Where library procurements are required outside of those exemptions advice will be sought from Legal Services. Legal Services and Finance would be required to CAF any contract requiring FRC or Board approval due to Financial Authority Limits.</w:t>
      </w:r>
    </w:p>
    <w:p w14:paraId="13F467CD" w14:textId="77777777" w:rsidR="000F4F77" w:rsidRDefault="000F4F77" w:rsidP="009443AE">
      <w:pPr>
        <w:pBdr>
          <w:top w:val="single" w:sz="18" w:space="1" w:color="008080"/>
          <w:left w:val="single" w:sz="18" w:space="4" w:color="008080"/>
          <w:bottom w:val="single" w:sz="18" w:space="1" w:color="008080"/>
          <w:right w:val="single" w:sz="18" w:space="4" w:color="008080"/>
        </w:pBdr>
        <w:rPr>
          <w:rStyle w:val="Strong"/>
          <w:rFonts w:ascii="Glypha LT Std" w:hAnsi="Glypha LT Std" w:cs="Arial"/>
          <w:b w:val="0"/>
          <w:bCs w:val="0"/>
          <w:iCs/>
        </w:rPr>
      </w:pPr>
    </w:p>
    <w:p w14:paraId="223EECE8" w14:textId="77777777" w:rsidR="000F4F77" w:rsidRDefault="000F4F77" w:rsidP="009443AE">
      <w:pPr>
        <w:pBdr>
          <w:top w:val="single" w:sz="18" w:space="1" w:color="008080"/>
          <w:left w:val="single" w:sz="18" w:space="4" w:color="008080"/>
          <w:bottom w:val="single" w:sz="18" w:space="1" w:color="008080"/>
          <w:right w:val="single" w:sz="18" w:space="4" w:color="008080"/>
        </w:pBdr>
        <w:rPr>
          <w:rStyle w:val="Strong"/>
          <w:rFonts w:ascii="Glypha LT Std" w:hAnsi="Glypha LT Std" w:cs="Arial"/>
          <w:b w:val="0"/>
          <w:bCs w:val="0"/>
          <w:iCs/>
        </w:rPr>
      </w:pPr>
    </w:p>
    <w:p w14:paraId="6313340E" w14:textId="77777777" w:rsidR="000C0FFC" w:rsidRPr="00D304D7" w:rsidRDefault="000C0FFC" w:rsidP="000C0FFC">
      <w:pPr>
        <w:pBdr>
          <w:top w:val="single" w:sz="18" w:space="1" w:color="008080"/>
          <w:left w:val="single" w:sz="18" w:space="4" w:color="008080"/>
          <w:bottom w:val="single" w:sz="18" w:space="1" w:color="008080"/>
          <w:right w:val="single" w:sz="18" w:space="4" w:color="008080"/>
        </w:pBdr>
        <w:rPr>
          <w:rFonts w:ascii="Glypha LT Std" w:hAnsi="Glypha LT Std" w:cs="Arial"/>
          <w:iCs/>
        </w:rPr>
      </w:pPr>
      <w:bookmarkStart w:id="4" w:name="_Hlk89169842"/>
      <w:r w:rsidRPr="009D76C3">
        <w:rPr>
          <w:rStyle w:val="Strong"/>
          <w:rFonts w:ascii="Glypha LT Std" w:hAnsi="Glypha LT Std" w:cs="Arial"/>
          <w:i/>
          <w:color w:val="008080"/>
        </w:rPr>
        <w:t>Procurement</w:t>
      </w:r>
      <w:bookmarkEnd w:id="4"/>
      <w:r w:rsidRPr="009D76C3">
        <w:rPr>
          <w:rStyle w:val="Strong"/>
          <w:rFonts w:ascii="Glypha LT Std" w:hAnsi="Glypha LT Std" w:cs="Arial"/>
          <w:i/>
          <w:color w:val="008080"/>
        </w:rPr>
        <w:t xml:space="preserve"> - </w:t>
      </w:r>
      <w:r w:rsidRPr="009D76C3">
        <w:rPr>
          <w:rFonts w:ascii="Glypha LT Std" w:hAnsi="Glypha LT Std"/>
          <w:b/>
          <w:i/>
          <w:color w:val="008080"/>
        </w:rPr>
        <w:t>IT – Low value off the shelf IT purchases</w:t>
      </w:r>
    </w:p>
    <w:p w14:paraId="72C0EAA1" w14:textId="77777777" w:rsidR="000C0FFC" w:rsidRPr="009D76C3" w:rsidRDefault="000C0FFC" w:rsidP="00840586">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Style w:val="Strong"/>
          <w:rFonts w:ascii="Glypha LT Std" w:hAnsi="Glypha LT Std" w:cs="Arial"/>
          <w:i/>
          <w:color w:val="008080"/>
          <w:sz w:val="20"/>
          <w:szCs w:val="20"/>
        </w:rPr>
      </w:pPr>
    </w:p>
    <w:p w14:paraId="6DF611C1" w14:textId="77777777" w:rsidR="000C0FFC" w:rsidRPr="009D76C3" w:rsidRDefault="004773FB" w:rsidP="00840586">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Fonts w:ascii="Glypha LT Std" w:hAnsi="Glypha LT Std"/>
          <w:sz w:val="20"/>
          <w:szCs w:val="20"/>
        </w:rPr>
      </w:pPr>
      <w:r w:rsidRPr="009D76C3">
        <w:rPr>
          <w:rFonts w:ascii="Glypha LT Std" w:hAnsi="Glypha LT Std"/>
          <w:sz w:val="20"/>
          <w:szCs w:val="20"/>
        </w:rPr>
        <w:t>Must be commercial-off-the-shelf software</w:t>
      </w:r>
      <w:r w:rsidR="0021003D" w:rsidRPr="009D76C3">
        <w:rPr>
          <w:rFonts w:ascii="Glypha LT Std" w:hAnsi="Glypha LT Std"/>
          <w:sz w:val="20"/>
          <w:szCs w:val="20"/>
        </w:rPr>
        <w:t xml:space="preserve"> </w:t>
      </w:r>
      <w:r w:rsidR="008D67DA" w:rsidRPr="009D76C3">
        <w:rPr>
          <w:rFonts w:ascii="Glypha LT Std" w:hAnsi="Glypha LT Std"/>
          <w:sz w:val="20"/>
          <w:szCs w:val="20"/>
        </w:rPr>
        <w:t>(</w:t>
      </w:r>
      <w:r w:rsidR="0021003D" w:rsidRPr="009D76C3">
        <w:rPr>
          <w:rFonts w:ascii="Glypha LT Std" w:hAnsi="Glypha LT Std"/>
          <w:sz w:val="20"/>
          <w:szCs w:val="20"/>
        </w:rPr>
        <w:t>up to £15,000 ex</w:t>
      </w:r>
      <w:r w:rsidR="008164DB">
        <w:rPr>
          <w:rFonts w:ascii="Glypha LT Std" w:hAnsi="Glypha LT Std"/>
          <w:sz w:val="20"/>
          <w:szCs w:val="20"/>
        </w:rPr>
        <w:t>cluding</w:t>
      </w:r>
      <w:r w:rsidR="0021003D" w:rsidRPr="009D76C3">
        <w:rPr>
          <w:rFonts w:ascii="Glypha LT Std" w:hAnsi="Glypha LT Std"/>
          <w:sz w:val="20"/>
          <w:szCs w:val="20"/>
        </w:rPr>
        <w:t xml:space="preserve"> VAT</w:t>
      </w:r>
      <w:r w:rsidR="008D67DA" w:rsidRPr="009D76C3">
        <w:rPr>
          <w:rFonts w:ascii="Glypha LT Std" w:hAnsi="Glypha LT Std"/>
          <w:sz w:val="20"/>
          <w:szCs w:val="20"/>
        </w:rPr>
        <w:t xml:space="preserve">) </w:t>
      </w:r>
      <w:r w:rsidR="00FC183D" w:rsidRPr="009D76C3">
        <w:rPr>
          <w:rFonts w:ascii="Glypha LT Std" w:hAnsi="Glypha LT Std"/>
          <w:sz w:val="20"/>
          <w:szCs w:val="20"/>
        </w:rPr>
        <w:t>approved by Procurement</w:t>
      </w:r>
      <w:r w:rsidR="00021DD7">
        <w:rPr>
          <w:rFonts w:ascii="Glypha LT Std" w:hAnsi="Glypha LT Std"/>
          <w:sz w:val="20"/>
          <w:szCs w:val="20"/>
        </w:rPr>
        <w:t xml:space="preserve"> and IT Services</w:t>
      </w:r>
      <w:r w:rsidR="00FC183D" w:rsidRPr="009D76C3">
        <w:rPr>
          <w:rFonts w:ascii="Glypha LT Std" w:hAnsi="Glypha LT Std"/>
          <w:sz w:val="20"/>
          <w:szCs w:val="20"/>
        </w:rPr>
        <w:t xml:space="preserve">. </w:t>
      </w:r>
      <w:r w:rsidR="00F72161" w:rsidRPr="009D76C3">
        <w:rPr>
          <w:rFonts w:ascii="Glypha LT Std" w:hAnsi="Glypha LT Std"/>
          <w:sz w:val="20"/>
          <w:szCs w:val="20"/>
        </w:rPr>
        <w:t xml:space="preserve">Can be on the supplier’s standard terms provided it is approved by Procurement in-line with their processes and the agreed checklist provided by Legal Services. </w:t>
      </w:r>
      <w:r w:rsidR="00AF3D48" w:rsidRPr="009D76C3">
        <w:rPr>
          <w:rFonts w:ascii="Glypha LT Std" w:hAnsi="Glypha LT Std"/>
          <w:sz w:val="20"/>
          <w:szCs w:val="20"/>
        </w:rPr>
        <w:t xml:space="preserve">Must </w:t>
      </w:r>
      <w:r w:rsidR="00C92A4C" w:rsidRPr="008164DB">
        <w:rPr>
          <w:rFonts w:ascii="Glypha LT Std" w:hAnsi="Glypha LT Std"/>
          <w:b/>
          <w:bCs/>
          <w:sz w:val="20"/>
          <w:szCs w:val="20"/>
          <w:u w:val="single"/>
        </w:rPr>
        <w:t>not</w:t>
      </w:r>
      <w:r w:rsidR="00C92A4C" w:rsidRPr="009D76C3">
        <w:rPr>
          <w:rFonts w:ascii="Glypha LT Std" w:hAnsi="Glypha LT Std"/>
          <w:sz w:val="20"/>
          <w:szCs w:val="20"/>
        </w:rPr>
        <w:t xml:space="preserve"> include </w:t>
      </w:r>
      <w:r w:rsidR="00AF3D48" w:rsidRPr="009D76C3">
        <w:rPr>
          <w:rFonts w:ascii="Glypha LT Std" w:hAnsi="Glypha LT Std"/>
          <w:sz w:val="20"/>
          <w:szCs w:val="20"/>
        </w:rPr>
        <w:t xml:space="preserve">any </w:t>
      </w:r>
      <w:r w:rsidR="00B740DF" w:rsidRPr="009D76C3">
        <w:rPr>
          <w:rFonts w:ascii="Glypha LT Std" w:hAnsi="Glypha LT Std"/>
          <w:sz w:val="20"/>
          <w:szCs w:val="20"/>
        </w:rPr>
        <w:t>supplier</w:t>
      </w:r>
      <w:r w:rsidR="00116431" w:rsidRPr="009D76C3">
        <w:rPr>
          <w:rFonts w:ascii="Glypha LT Std" w:hAnsi="Glypha LT Std"/>
          <w:sz w:val="20"/>
          <w:szCs w:val="20"/>
        </w:rPr>
        <w:t xml:space="preserve"> </w:t>
      </w:r>
      <w:r w:rsidR="00015FB8" w:rsidRPr="009D76C3">
        <w:rPr>
          <w:rFonts w:ascii="Glypha LT Std" w:hAnsi="Glypha LT Std"/>
          <w:sz w:val="20"/>
          <w:szCs w:val="20"/>
        </w:rPr>
        <w:t xml:space="preserve">integration to BU systems or specially-written software. </w:t>
      </w:r>
    </w:p>
    <w:p w14:paraId="14140F47" w14:textId="77777777" w:rsidR="000C0FFC" w:rsidRDefault="000C0FFC" w:rsidP="00840586">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Style w:val="Strong"/>
          <w:rFonts w:ascii="Glypha LT Std" w:hAnsi="Glypha LT Std" w:cs="Arial"/>
          <w:i/>
          <w:color w:val="008080"/>
          <w:sz w:val="20"/>
          <w:szCs w:val="20"/>
        </w:rPr>
      </w:pPr>
    </w:p>
    <w:p w14:paraId="609ADB80" w14:textId="77777777" w:rsidR="001A7BAE" w:rsidRPr="008164DB" w:rsidRDefault="001A7BAE" w:rsidP="00840586">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b/>
          <w:bCs/>
        </w:rPr>
      </w:pPr>
      <w:r w:rsidRPr="008164DB">
        <w:rPr>
          <w:rFonts w:ascii="Glypha LT Std" w:hAnsi="Glypha LT Std"/>
          <w:sz w:val="20"/>
          <w:szCs w:val="20"/>
        </w:rPr>
        <w:t>If personal data will be processed using the software it is the Budget Holder’s responsibility to ensure that the purchase and use of the software complies with the BU Data Protection policy: this includes following the BU process regarding Privacy Impact Assessments</w:t>
      </w:r>
      <w:r>
        <w:rPr>
          <w:rFonts w:ascii="Glypha LT Std" w:hAnsi="Glypha LT Std"/>
          <w:sz w:val="20"/>
          <w:szCs w:val="20"/>
        </w:rPr>
        <w:t>,</w:t>
      </w:r>
      <w:r w:rsidRPr="008164DB">
        <w:rPr>
          <w:rFonts w:ascii="Glypha LT Std" w:hAnsi="Glypha LT Std"/>
          <w:sz w:val="20"/>
          <w:szCs w:val="20"/>
        </w:rPr>
        <w:t xml:space="preserve"> </w:t>
      </w:r>
      <w:r>
        <w:rPr>
          <w:rFonts w:ascii="Glypha LT Std" w:hAnsi="Glypha LT Std"/>
          <w:sz w:val="20"/>
          <w:szCs w:val="20"/>
        </w:rPr>
        <w:t xml:space="preserve">consulting with the DPO </w:t>
      </w:r>
      <w:r w:rsidRPr="008164DB">
        <w:rPr>
          <w:rFonts w:ascii="Glypha LT Std" w:hAnsi="Glypha LT Std"/>
          <w:sz w:val="20"/>
          <w:szCs w:val="20"/>
        </w:rPr>
        <w:t>and ensuring the processing is or will be covered in an appropriate privacy notice</w:t>
      </w:r>
      <w:r>
        <w:rPr>
          <w:rFonts w:ascii="Glypha LT Std" w:hAnsi="Glypha LT Std"/>
          <w:sz w:val="20"/>
          <w:szCs w:val="20"/>
        </w:rPr>
        <w:t xml:space="preserve"> and that IT security assessments have taken place.</w:t>
      </w:r>
    </w:p>
    <w:p w14:paraId="2FE3ACFF" w14:textId="77777777" w:rsidR="004049F1" w:rsidRPr="009D76C3" w:rsidRDefault="004049F1" w:rsidP="00840586">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Style w:val="Strong"/>
          <w:rFonts w:ascii="Glypha LT Std" w:hAnsi="Glypha LT Std" w:cs="Arial"/>
          <w:i/>
          <w:color w:val="008080"/>
          <w:sz w:val="20"/>
          <w:szCs w:val="20"/>
        </w:rPr>
      </w:pPr>
    </w:p>
    <w:p w14:paraId="4C7070E7" w14:textId="77777777" w:rsidR="00840586" w:rsidRPr="009D76C3" w:rsidRDefault="00840586" w:rsidP="00840586">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Style w:val="Strong"/>
          <w:rFonts w:ascii="Glypha LT Std" w:hAnsi="Glypha LT Std"/>
          <w:b w:val="0"/>
          <w:bCs w:val="0"/>
          <w:sz w:val="20"/>
          <w:szCs w:val="20"/>
        </w:rPr>
      </w:pPr>
      <w:r w:rsidRPr="009D76C3">
        <w:rPr>
          <w:rStyle w:val="Strong"/>
          <w:rFonts w:ascii="Glypha LT Std" w:hAnsi="Glypha LT Std" w:cs="Arial"/>
          <w:i/>
          <w:color w:val="008080"/>
          <w:sz w:val="20"/>
          <w:szCs w:val="20"/>
        </w:rPr>
        <w:t xml:space="preserve">Pre-approved Procurement Framework Agreements </w:t>
      </w:r>
    </w:p>
    <w:p w14:paraId="10A82596" w14:textId="77777777" w:rsidR="00840586" w:rsidRPr="009D76C3" w:rsidRDefault="00840586" w:rsidP="00840586">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Style w:val="Strong"/>
          <w:rFonts w:ascii="Glypha LT Std" w:hAnsi="Glypha LT Std" w:cs="Arial"/>
          <w:b w:val="0"/>
          <w:color w:val="000000"/>
          <w:sz w:val="20"/>
          <w:szCs w:val="20"/>
        </w:rPr>
      </w:pPr>
    </w:p>
    <w:p w14:paraId="1DB6B2E7" w14:textId="77777777" w:rsidR="00840586" w:rsidRPr="009D76C3" w:rsidRDefault="00840586" w:rsidP="00840586">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Style w:val="Strong"/>
          <w:rFonts w:ascii="Glypha LT Std" w:hAnsi="Glypha LT Std" w:cs="Arial"/>
          <w:b w:val="0"/>
          <w:color w:val="000000"/>
          <w:sz w:val="20"/>
          <w:szCs w:val="20"/>
        </w:rPr>
      </w:pPr>
      <w:r w:rsidRPr="009D76C3">
        <w:rPr>
          <w:rFonts w:ascii="Glypha LT Std" w:hAnsi="Glypha LT Std"/>
          <w:sz w:val="20"/>
          <w:szCs w:val="20"/>
        </w:rPr>
        <w:t xml:space="preserve">Any variations to the Legal Services pre-approved documentation must be submitted to Legal Services for a CAF. Please refer to the Excel list of </w:t>
      </w:r>
      <w:r w:rsidRPr="009D76C3">
        <w:rPr>
          <w:rStyle w:val="Strong"/>
          <w:rFonts w:ascii="Glypha LT Std" w:hAnsi="Glypha LT Std" w:cs="Arial"/>
          <w:b w:val="0"/>
          <w:color w:val="000000"/>
          <w:sz w:val="20"/>
          <w:szCs w:val="20"/>
        </w:rPr>
        <w:t>Pre-approved Procurement Frameworks.</w:t>
      </w:r>
      <w:r w:rsidR="009443AE">
        <w:rPr>
          <w:rStyle w:val="Strong"/>
          <w:rFonts w:ascii="Glypha LT Std" w:hAnsi="Glypha LT Std" w:cs="Arial"/>
          <w:b w:val="0"/>
          <w:color w:val="000000"/>
          <w:sz w:val="20"/>
          <w:szCs w:val="20"/>
        </w:rPr>
        <w:t xml:space="preserve"> This is produced by Procurement and reviewed and approved by Legal Services and the COO on a risk assessed basis (subject matter of procurement and framework owner). Where purchases are made under these CAF exempt frameworks the Head of Procurement has responsibility for quality checking and reviewing and signing off correct framework documentation and maintaining auditable records.</w:t>
      </w:r>
    </w:p>
    <w:p w14:paraId="04F9FF5E" w14:textId="77777777" w:rsidR="0063553A" w:rsidRPr="009D76C3" w:rsidRDefault="0063553A" w:rsidP="000E667A">
      <w:pPr>
        <w:pBdr>
          <w:top w:val="single" w:sz="18" w:space="1" w:color="008080"/>
          <w:left w:val="single" w:sz="18" w:space="4" w:color="008080"/>
          <w:bottom w:val="single" w:sz="18" w:space="1" w:color="008080"/>
          <w:right w:val="single" w:sz="18" w:space="4" w:color="008080"/>
        </w:pBdr>
        <w:rPr>
          <w:rStyle w:val="Strong"/>
          <w:rFonts w:ascii="Glypha LT Std" w:hAnsi="Glypha LT Std" w:cs="Arial"/>
          <w:b w:val="0"/>
          <w:color w:val="000000"/>
          <w:lang w:eastAsia="en-GB"/>
        </w:rPr>
      </w:pPr>
    </w:p>
    <w:p w14:paraId="05C67C83" w14:textId="77777777" w:rsidR="001B0D1A" w:rsidRDefault="001B0D1A" w:rsidP="001B0D1A">
      <w:pPr>
        <w:pBdr>
          <w:top w:val="single" w:sz="18" w:space="1" w:color="008080"/>
          <w:left w:val="single" w:sz="18" w:space="4" w:color="008080"/>
          <w:bottom w:val="single" w:sz="18" w:space="1" w:color="008080"/>
          <w:right w:val="single" w:sz="18" w:space="4" w:color="008080"/>
        </w:pBdr>
        <w:rPr>
          <w:rStyle w:val="Strong"/>
          <w:rFonts w:ascii="Glypha LT Std" w:hAnsi="Glypha LT Std" w:cs="Arial"/>
          <w:i/>
          <w:color w:val="008080"/>
          <w:lang w:eastAsia="en-GB"/>
        </w:rPr>
      </w:pPr>
      <w:r>
        <w:rPr>
          <w:rStyle w:val="Strong"/>
          <w:rFonts w:ascii="Glypha LT Std" w:hAnsi="Glypha LT Std" w:cs="Arial"/>
          <w:i/>
          <w:color w:val="008080"/>
          <w:lang w:eastAsia="en-GB"/>
        </w:rPr>
        <w:t>Procurement – Non-IT Cap Ex 2021</w:t>
      </w:r>
      <w:r w:rsidR="00502023">
        <w:rPr>
          <w:rStyle w:val="Strong"/>
          <w:rFonts w:ascii="Glypha LT Std" w:hAnsi="Glypha LT Std" w:cs="Arial"/>
          <w:i/>
          <w:color w:val="008080"/>
          <w:lang w:eastAsia="en-GB"/>
        </w:rPr>
        <w:t xml:space="preserve"> and expenditure due by March 2022</w:t>
      </w:r>
      <w:r w:rsidR="00BE070E">
        <w:rPr>
          <w:rStyle w:val="Strong"/>
          <w:rFonts w:ascii="Glypha LT Std" w:hAnsi="Glypha LT Std" w:cs="Arial"/>
          <w:i/>
          <w:color w:val="008080"/>
          <w:lang w:eastAsia="en-GB"/>
        </w:rPr>
        <w:t xml:space="preserve"> </w:t>
      </w:r>
      <w:bookmarkStart w:id="5" w:name="_Hlk94872339"/>
      <w:r w:rsidR="00BE070E">
        <w:rPr>
          <w:rStyle w:val="Strong"/>
          <w:rFonts w:ascii="Glypha LT Std" w:hAnsi="Glypha LT Std" w:cs="Arial"/>
          <w:i/>
          <w:color w:val="008080"/>
          <w:lang w:eastAsia="en-GB"/>
        </w:rPr>
        <w:t>or as updated from year to year with the approvals listed below.</w:t>
      </w:r>
    </w:p>
    <w:bookmarkEnd w:id="5"/>
    <w:p w14:paraId="2AA36C62" w14:textId="77777777" w:rsidR="001B0D1A" w:rsidRDefault="001B0D1A" w:rsidP="001B0D1A">
      <w:pPr>
        <w:pBdr>
          <w:top w:val="single" w:sz="18" w:space="1" w:color="008080"/>
          <w:left w:val="single" w:sz="18" w:space="4" w:color="008080"/>
          <w:bottom w:val="single" w:sz="18" w:space="1" w:color="008080"/>
          <w:right w:val="single" w:sz="18" w:space="4" w:color="008080"/>
        </w:pBdr>
        <w:rPr>
          <w:rStyle w:val="Strong"/>
          <w:rFonts w:ascii="Glypha LT Std" w:hAnsi="Glypha LT Std" w:cs="Arial"/>
          <w:i/>
          <w:color w:val="008080"/>
          <w:lang w:eastAsia="en-GB"/>
        </w:rPr>
      </w:pPr>
    </w:p>
    <w:p w14:paraId="5A81A751" w14:textId="77777777" w:rsidR="001B0D1A" w:rsidRDefault="001B0D1A" w:rsidP="001B0D1A">
      <w:pPr>
        <w:pBdr>
          <w:top w:val="single" w:sz="18" w:space="1" w:color="008080"/>
          <w:left w:val="single" w:sz="18" w:space="4" w:color="008080"/>
          <w:bottom w:val="single" w:sz="18" w:space="1" w:color="008080"/>
          <w:right w:val="single" w:sz="18" w:space="4" w:color="008080"/>
        </w:pBdr>
      </w:pPr>
      <w:r>
        <w:rPr>
          <w:rFonts w:ascii="Glypha LT Std" w:hAnsi="Glypha LT Std"/>
          <w:bCs/>
          <w:lang w:eastAsia="en-GB"/>
        </w:rPr>
        <w:t>Must:</w:t>
      </w:r>
    </w:p>
    <w:p w14:paraId="3AFCC5B6" w14:textId="77777777" w:rsidR="001B0D1A" w:rsidRDefault="001B0D1A" w:rsidP="001B0D1A">
      <w:pPr>
        <w:pBdr>
          <w:top w:val="single" w:sz="18" w:space="1" w:color="008080"/>
          <w:left w:val="single" w:sz="18" w:space="4" w:color="008080"/>
          <w:bottom w:val="single" w:sz="18" w:space="1" w:color="008080"/>
          <w:right w:val="single" w:sz="18" w:space="4" w:color="008080"/>
        </w:pBdr>
        <w:ind w:left="720" w:hanging="720"/>
        <w:rPr>
          <w:rFonts w:ascii="Glypha LT Std" w:hAnsi="Glypha LT Std"/>
          <w:bCs/>
          <w:lang w:eastAsia="en-GB"/>
        </w:rPr>
      </w:pPr>
      <w:r>
        <w:rPr>
          <w:rFonts w:ascii="Glypha LT Std" w:hAnsi="Glypha LT Std"/>
          <w:bCs/>
          <w:lang w:eastAsia="en-GB"/>
        </w:rPr>
        <w:t>•</w:t>
      </w:r>
      <w:r>
        <w:rPr>
          <w:rFonts w:ascii="Glypha LT Std" w:hAnsi="Glypha LT Std"/>
          <w:bCs/>
          <w:lang w:eastAsia="en-GB"/>
        </w:rPr>
        <w:tab/>
        <w:t>Be for the purchase of items set out in the Excel spreadsheet for Non-IT Capex Research Capital Investments (without additional items or services), approved by the Head of Procurement and Head of Legal Services</w:t>
      </w:r>
      <w:r w:rsidR="00502023">
        <w:rPr>
          <w:rFonts w:ascii="Glypha LT Std" w:hAnsi="Glypha LT Std"/>
          <w:bCs/>
          <w:lang w:eastAsia="en-GB"/>
        </w:rPr>
        <w:t xml:space="preserve"> and Finance</w:t>
      </w:r>
      <w:r>
        <w:rPr>
          <w:rFonts w:ascii="Glypha LT Std" w:hAnsi="Glypha LT Std"/>
          <w:bCs/>
          <w:lang w:eastAsia="en-GB"/>
        </w:rPr>
        <w:t>.  The spreadsheet is available from Procurement.</w:t>
      </w:r>
    </w:p>
    <w:p w14:paraId="0E39B78E" w14:textId="77777777" w:rsidR="001B0D1A" w:rsidRDefault="001B0D1A" w:rsidP="001B0D1A">
      <w:pPr>
        <w:pBdr>
          <w:top w:val="single" w:sz="18" w:space="1" w:color="008080"/>
          <w:left w:val="single" w:sz="18" w:space="4" w:color="008080"/>
          <w:bottom w:val="single" w:sz="18" w:space="1" w:color="008080"/>
          <w:right w:val="single" w:sz="18" w:space="4" w:color="008080"/>
        </w:pBdr>
        <w:rPr>
          <w:rFonts w:ascii="Glypha LT Std" w:hAnsi="Glypha LT Std"/>
          <w:bCs/>
          <w:lang w:eastAsia="en-GB"/>
        </w:rPr>
      </w:pPr>
    </w:p>
    <w:p w14:paraId="57436D4B" w14:textId="77777777" w:rsidR="001B0D1A" w:rsidRDefault="001B0D1A" w:rsidP="001B0D1A">
      <w:pPr>
        <w:pBdr>
          <w:top w:val="single" w:sz="18" w:space="1" w:color="008080"/>
          <w:left w:val="single" w:sz="18" w:space="4" w:color="008080"/>
          <w:bottom w:val="single" w:sz="18" w:space="1" w:color="008080"/>
          <w:right w:val="single" w:sz="18" w:space="4" w:color="008080"/>
        </w:pBdr>
        <w:ind w:left="720" w:hanging="720"/>
        <w:rPr>
          <w:rFonts w:ascii="Glypha LT Std" w:hAnsi="Glypha LT Std"/>
          <w:bCs/>
          <w:lang w:eastAsia="en-GB"/>
        </w:rPr>
      </w:pPr>
      <w:r>
        <w:rPr>
          <w:rFonts w:ascii="Glypha LT Std" w:hAnsi="Glypha LT Std"/>
          <w:bCs/>
          <w:lang w:eastAsia="en-GB"/>
        </w:rPr>
        <w:t>•</w:t>
      </w:r>
      <w:r>
        <w:rPr>
          <w:rFonts w:ascii="Glypha LT Std" w:hAnsi="Glypha LT Std"/>
          <w:bCs/>
          <w:lang w:eastAsia="en-GB"/>
        </w:rPr>
        <w:tab/>
        <w:t>Comply with the requirements for each item set out in that Excel spreadsheet, in particular around warranty periods and liaison with IT Services and the Chief Data Officer.  (To avoid doubt a CAF is required for any item on the spreadsheet where the requirement for a CAF is so stated.)</w:t>
      </w:r>
    </w:p>
    <w:p w14:paraId="50C4C49D" w14:textId="77777777" w:rsidR="001B0D1A" w:rsidRDefault="001B0D1A" w:rsidP="001B0D1A">
      <w:pPr>
        <w:pBdr>
          <w:top w:val="single" w:sz="18" w:space="1" w:color="008080"/>
          <w:left w:val="single" w:sz="18" w:space="4" w:color="008080"/>
          <w:bottom w:val="single" w:sz="18" w:space="1" w:color="008080"/>
          <w:right w:val="single" w:sz="18" w:space="4" w:color="008080"/>
        </w:pBdr>
        <w:rPr>
          <w:rFonts w:ascii="Glypha LT Std" w:hAnsi="Glypha LT Std"/>
          <w:bCs/>
          <w:lang w:eastAsia="en-GB"/>
        </w:rPr>
      </w:pPr>
    </w:p>
    <w:p w14:paraId="27B7AA3B" w14:textId="77777777" w:rsidR="001B0D1A" w:rsidRDefault="001B0D1A" w:rsidP="001B0D1A">
      <w:pPr>
        <w:pBdr>
          <w:top w:val="single" w:sz="18" w:space="1" w:color="008080"/>
          <w:left w:val="single" w:sz="18" w:space="4" w:color="008080"/>
          <w:bottom w:val="single" w:sz="18" w:space="1" w:color="008080"/>
          <w:right w:val="single" w:sz="18" w:space="4" w:color="008080"/>
        </w:pBdr>
        <w:rPr>
          <w:rFonts w:ascii="Glypha LT Std" w:hAnsi="Glypha LT Std"/>
          <w:bCs/>
          <w:lang w:eastAsia="en-GB"/>
        </w:rPr>
      </w:pPr>
      <w:r>
        <w:rPr>
          <w:rFonts w:ascii="Glypha LT Std" w:hAnsi="Glypha LT Std"/>
          <w:bCs/>
          <w:lang w:eastAsia="en-GB"/>
        </w:rPr>
        <w:t>•</w:t>
      </w:r>
      <w:r>
        <w:rPr>
          <w:rFonts w:ascii="Glypha LT Std" w:hAnsi="Glypha LT Std"/>
          <w:bCs/>
          <w:lang w:eastAsia="en-GB"/>
        </w:rPr>
        <w:tab/>
        <w:t>Have been the subject of either:</w:t>
      </w:r>
    </w:p>
    <w:p w14:paraId="4C0A6230" w14:textId="77777777" w:rsidR="001B0D1A" w:rsidRDefault="001B0D1A" w:rsidP="008164DB">
      <w:pPr>
        <w:pBdr>
          <w:top w:val="single" w:sz="18" w:space="1" w:color="008080"/>
          <w:left w:val="single" w:sz="18" w:space="4" w:color="008080"/>
          <w:bottom w:val="single" w:sz="18" w:space="1" w:color="008080"/>
          <w:right w:val="single" w:sz="18" w:space="4" w:color="008080"/>
        </w:pBdr>
        <w:ind w:firstLine="720"/>
        <w:rPr>
          <w:rFonts w:ascii="Glypha LT Std" w:hAnsi="Glypha LT Std"/>
          <w:bCs/>
          <w:lang w:eastAsia="en-GB"/>
        </w:rPr>
      </w:pPr>
      <w:r>
        <w:rPr>
          <w:rFonts w:ascii="Glypha LT Std" w:hAnsi="Glypha LT Std"/>
          <w:bCs/>
          <w:lang w:eastAsia="en-GB"/>
        </w:rPr>
        <w:t xml:space="preserve">- a procurement following the BU Procurement Manual and Financial Regulations, notably where we are paying </w:t>
      </w:r>
      <w:r w:rsidR="008164DB">
        <w:rPr>
          <w:rFonts w:ascii="Glypha LT Std" w:hAnsi="Glypha LT Std"/>
          <w:bCs/>
          <w:lang w:eastAsia="en-GB"/>
        </w:rPr>
        <w:tab/>
      </w:r>
      <w:r>
        <w:rPr>
          <w:rFonts w:ascii="Glypha LT Std" w:hAnsi="Glypha LT Std"/>
          <w:bCs/>
          <w:lang w:eastAsia="en-GB"/>
        </w:rPr>
        <w:t xml:space="preserve">£25,000 or more (including VAT) the purchase must have been the subject of a fully compliant tender process; </w:t>
      </w:r>
      <w:r w:rsidR="008164DB">
        <w:rPr>
          <w:rFonts w:ascii="Glypha LT Std" w:hAnsi="Glypha LT Std"/>
          <w:bCs/>
          <w:lang w:eastAsia="en-GB"/>
        </w:rPr>
        <w:tab/>
      </w:r>
      <w:r>
        <w:rPr>
          <w:rFonts w:ascii="Glypha LT Std" w:hAnsi="Glypha LT Std"/>
          <w:bCs/>
          <w:lang w:eastAsia="en-GB"/>
        </w:rPr>
        <w:t>or</w:t>
      </w:r>
    </w:p>
    <w:p w14:paraId="4565B396" w14:textId="77777777" w:rsidR="001B0D1A" w:rsidRDefault="001B0D1A" w:rsidP="001B0D1A">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r>
        <w:rPr>
          <w:rFonts w:ascii="Glypha LT Std" w:hAnsi="Glypha LT Std"/>
          <w:bCs/>
          <w:lang w:eastAsia="en-GB"/>
        </w:rPr>
        <w:tab/>
        <w:t>- a single source waiver, signed off by the Head of Procurement.</w:t>
      </w:r>
    </w:p>
    <w:p w14:paraId="69A76DC3" w14:textId="77777777" w:rsidR="00A805D6" w:rsidRPr="009D76C3" w:rsidRDefault="00A805D6" w:rsidP="00A805D6">
      <w:pPr>
        <w:pStyle w:val="nospacing"/>
        <w:pBdr>
          <w:top w:val="single" w:sz="18" w:space="1" w:color="008080"/>
          <w:left w:val="single" w:sz="18" w:space="4" w:color="008080"/>
          <w:bottom w:val="single" w:sz="18" w:space="1" w:color="008080"/>
          <w:right w:val="single" w:sz="18" w:space="4" w:color="008080"/>
        </w:pBdr>
        <w:spacing w:before="0" w:beforeAutospacing="0" w:after="0" w:afterAutospacing="0"/>
        <w:rPr>
          <w:rStyle w:val="Strong"/>
          <w:rFonts w:ascii="Glypha LT Std" w:hAnsi="Glypha LT Std" w:cs="Arial"/>
          <w:b w:val="0"/>
          <w:color w:val="000000"/>
          <w:sz w:val="20"/>
          <w:szCs w:val="20"/>
        </w:rPr>
      </w:pPr>
    </w:p>
    <w:p w14:paraId="572ABDBC" w14:textId="77777777" w:rsidR="00014E38" w:rsidRPr="009D76C3" w:rsidRDefault="00014E38" w:rsidP="000E667A">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1DBDC4B8" w14:textId="77777777" w:rsidR="000E667A" w:rsidRPr="009D76C3" w:rsidRDefault="000E667A" w:rsidP="000E667A">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r w:rsidRPr="009D76C3">
        <w:rPr>
          <w:rFonts w:ascii="Glypha LT Std" w:hAnsi="Glypha LT Std"/>
          <w:b/>
          <w:i/>
          <w:color w:val="008080"/>
        </w:rPr>
        <w:t>Red Balloon Student Deed of Agreement</w:t>
      </w:r>
    </w:p>
    <w:p w14:paraId="14307E25" w14:textId="77777777" w:rsidR="0063553A" w:rsidRPr="009D76C3" w:rsidRDefault="0063553A" w:rsidP="000E667A">
      <w:pPr>
        <w:pBdr>
          <w:top w:val="single" w:sz="18" w:space="1" w:color="008080"/>
          <w:left w:val="single" w:sz="18" w:space="4" w:color="008080"/>
          <w:bottom w:val="single" w:sz="18" w:space="1" w:color="008080"/>
          <w:right w:val="single" w:sz="18" w:space="4" w:color="008080"/>
        </w:pBdr>
        <w:rPr>
          <w:rFonts w:ascii="Glypha LT Std" w:hAnsi="Glypha LT Std"/>
          <w:b/>
          <w:i/>
          <w:color w:val="008080"/>
        </w:rPr>
      </w:pPr>
    </w:p>
    <w:p w14:paraId="236406DE" w14:textId="77777777" w:rsidR="000E667A" w:rsidRPr="009D76C3" w:rsidRDefault="000E667A" w:rsidP="000E667A">
      <w:pPr>
        <w:pBdr>
          <w:top w:val="single" w:sz="18" w:space="1" w:color="008080"/>
          <w:left w:val="single" w:sz="18" w:space="4" w:color="008080"/>
          <w:bottom w:val="single" w:sz="18" w:space="1" w:color="008080"/>
          <w:right w:val="single" w:sz="18" w:space="4" w:color="008080"/>
        </w:pBdr>
        <w:rPr>
          <w:rFonts w:ascii="Glypha LT Std" w:hAnsi="Glypha LT Std"/>
        </w:rPr>
      </w:pPr>
      <w:r w:rsidRPr="009D76C3">
        <w:rPr>
          <w:rFonts w:ascii="Glypha LT Std" w:hAnsi="Glypha LT Std"/>
        </w:rPr>
        <w:t xml:space="preserve">Any amendments to the standard Legal Services approved Red Balloon Student Deed of Agreement or Assignment Brief (other than filling in the blanks) must be submitted to Legal Services for a CAF.  </w:t>
      </w:r>
    </w:p>
    <w:p w14:paraId="4F6839AE" w14:textId="77777777" w:rsidR="002118BA" w:rsidRPr="009D76C3" w:rsidRDefault="002118BA" w:rsidP="00A41E49">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6C79A98A" w14:textId="77777777" w:rsidR="005D2313" w:rsidRPr="009D76C3" w:rsidRDefault="005D2313" w:rsidP="00A41E49">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9D76C3">
        <w:rPr>
          <w:rFonts w:ascii="Glypha LT Std" w:hAnsi="Glypha LT Std"/>
          <w:b/>
          <w:i/>
          <w:color w:val="008080"/>
          <w:lang w:eastAsia="en-GB"/>
        </w:rPr>
        <w:t>Services Specification – M&amp;C version: proof-reading</w:t>
      </w:r>
      <w:r w:rsidR="00722BEB">
        <w:rPr>
          <w:rFonts w:ascii="Glypha LT Std" w:hAnsi="Glypha LT Std"/>
          <w:b/>
          <w:i/>
          <w:color w:val="008080"/>
          <w:lang w:eastAsia="en-GB"/>
        </w:rPr>
        <w:t xml:space="preserve"> or design</w:t>
      </w:r>
      <w:r w:rsidRPr="009D76C3">
        <w:rPr>
          <w:rFonts w:ascii="Glypha LT Std" w:hAnsi="Glypha LT Std"/>
          <w:b/>
          <w:i/>
          <w:color w:val="008080"/>
          <w:lang w:eastAsia="en-GB"/>
        </w:rPr>
        <w:t xml:space="preserve"> services</w:t>
      </w:r>
    </w:p>
    <w:p w14:paraId="126A1177" w14:textId="77777777" w:rsidR="005D2313" w:rsidRPr="009D76C3" w:rsidRDefault="005D2313" w:rsidP="00A41E49">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0A2CBF4D" w14:textId="77777777" w:rsidR="005D2313" w:rsidRPr="009D76C3" w:rsidRDefault="005D2313" w:rsidP="00A41E49">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lastRenderedPageBreak/>
        <w:t>For Marketing &amp; Communications to use with BU’s standard Conditions of Purchase when appointing a supplier to provide basic proof-reading/sub-editing services</w:t>
      </w:r>
      <w:r w:rsidR="00722BEB">
        <w:rPr>
          <w:rFonts w:ascii="Glypha LT Std" w:hAnsi="Glypha LT Std"/>
          <w:color w:val="000000"/>
          <w:lang w:eastAsia="en-GB"/>
        </w:rPr>
        <w:t xml:space="preserve"> or design services</w:t>
      </w:r>
      <w:r w:rsidRPr="009D76C3">
        <w:rPr>
          <w:rFonts w:ascii="Glypha LT Std" w:hAnsi="Glypha LT Std"/>
          <w:color w:val="000000"/>
          <w:lang w:eastAsia="en-GB"/>
        </w:rPr>
        <w:t xml:space="preserve">. </w:t>
      </w:r>
      <w:r w:rsidR="002B6C0B">
        <w:rPr>
          <w:rFonts w:ascii="Glypha LT Std" w:hAnsi="Glypha LT Std"/>
          <w:color w:val="000000"/>
          <w:lang w:eastAsia="en-GB"/>
        </w:rPr>
        <w:t>Subject to completion of IR35 sign-off.</w:t>
      </w:r>
    </w:p>
    <w:p w14:paraId="71B3A1DF" w14:textId="77777777" w:rsidR="005D2313" w:rsidRPr="009D76C3" w:rsidRDefault="005D2313" w:rsidP="00A41E49">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p>
    <w:p w14:paraId="1355CAFF" w14:textId="77777777" w:rsidR="005D2313" w:rsidRPr="009D76C3" w:rsidRDefault="005D2313" w:rsidP="005D2313">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Any variation to the standard Legal Services approved template (other than</w:t>
      </w:r>
      <w:r w:rsidR="00505017" w:rsidRPr="009D76C3">
        <w:rPr>
          <w:rFonts w:ascii="Glypha LT Std" w:hAnsi="Glypha LT Std"/>
          <w:color w:val="000000"/>
          <w:lang w:eastAsia="en-GB"/>
        </w:rPr>
        <w:t xml:space="preserve"> completing the relevant sections highlighted in yellow</w:t>
      </w:r>
      <w:r w:rsidRPr="009D76C3">
        <w:rPr>
          <w:rFonts w:ascii="Glypha LT Std" w:hAnsi="Glypha LT Std"/>
          <w:color w:val="000000"/>
          <w:lang w:eastAsia="en-GB"/>
        </w:rPr>
        <w:t xml:space="preserve">) must be submitted to Legal Services for a CAF. </w:t>
      </w:r>
    </w:p>
    <w:p w14:paraId="5D594A2A" w14:textId="77777777" w:rsidR="005D2313" w:rsidRPr="009D76C3" w:rsidRDefault="005D2313" w:rsidP="00A41E49">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457F0992" w14:textId="77777777" w:rsidR="00A41E49" w:rsidRPr="009D76C3" w:rsidRDefault="00A41E49" w:rsidP="00A41E49">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9D76C3">
        <w:rPr>
          <w:rFonts w:ascii="Glypha LT Std" w:hAnsi="Glypha LT Std"/>
          <w:b/>
          <w:i/>
          <w:color w:val="008080"/>
          <w:lang w:eastAsia="en-GB"/>
        </w:rPr>
        <w:t>SportBU Coaching Agreement</w:t>
      </w:r>
    </w:p>
    <w:p w14:paraId="359EF77D" w14:textId="77777777" w:rsidR="00A41E49" w:rsidRPr="009D76C3" w:rsidRDefault="00A41E49" w:rsidP="00A41E49">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p>
    <w:p w14:paraId="2E893AE5" w14:textId="77777777" w:rsidR="00A41E49" w:rsidRPr="009D76C3" w:rsidRDefault="00A41E49" w:rsidP="00A41E49">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For sportBU to use when hiring a company or individual to provide coaching services.</w:t>
      </w:r>
      <w:r w:rsidR="002B6C0B">
        <w:rPr>
          <w:rFonts w:ascii="Glypha LT Std" w:hAnsi="Glypha LT Std"/>
          <w:color w:val="000000"/>
          <w:lang w:eastAsia="en-GB"/>
        </w:rPr>
        <w:t xml:space="preserve"> Subject to completion of IR35 sign-off.</w:t>
      </w:r>
    </w:p>
    <w:p w14:paraId="61A53DC7" w14:textId="77777777" w:rsidR="00A41E49" w:rsidRPr="009D76C3" w:rsidRDefault="00A41E49" w:rsidP="00A41E49">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p>
    <w:p w14:paraId="1B3FEC4A" w14:textId="77777777" w:rsidR="00D304D7" w:rsidRDefault="00A41E49" w:rsidP="00A41E49">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 xml:space="preserve">Any variation to the standard Legal Services approved template (other than filling in the Order details) must be submitted to Legal Services for a CAF. </w:t>
      </w:r>
    </w:p>
    <w:p w14:paraId="7E58830F" w14:textId="77777777" w:rsidR="002E1F90" w:rsidRPr="00D304D7" w:rsidRDefault="002E1F90" w:rsidP="00511347">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b/>
          <w:i/>
          <w:color w:val="008080"/>
          <w:lang w:eastAsia="en-GB"/>
        </w:rPr>
        <w:t xml:space="preserve">Student Exchange </w:t>
      </w:r>
      <w:r w:rsidR="0072461D" w:rsidRPr="009D76C3">
        <w:rPr>
          <w:rFonts w:ascii="Glypha LT Std" w:hAnsi="Glypha LT Std"/>
          <w:b/>
          <w:i/>
          <w:color w:val="008080"/>
          <w:lang w:eastAsia="en-GB"/>
        </w:rPr>
        <w:t xml:space="preserve">(Erasmus plus) Partner </w:t>
      </w:r>
      <w:r w:rsidRPr="009D76C3">
        <w:rPr>
          <w:rFonts w:ascii="Glypha LT Std" w:hAnsi="Glypha LT Std"/>
          <w:b/>
          <w:i/>
          <w:color w:val="008080"/>
          <w:lang w:eastAsia="en-GB"/>
        </w:rPr>
        <w:t xml:space="preserve">Agreement </w:t>
      </w:r>
      <w:r w:rsidR="0072461D" w:rsidRPr="009D76C3">
        <w:rPr>
          <w:rFonts w:ascii="Glypha LT Std" w:hAnsi="Glypha LT Std"/>
          <w:b/>
          <w:i/>
          <w:color w:val="008080"/>
          <w:lang w:eastAsia="en-GB"/>
        </w:rPr>
        <w:t xml:space="preserve">on </w:t>
      </w:r>
      <w:r w:rsidRPr="009D76C3">
        <w:rPr>
          <w:rFonts w:ascii="Glypha LT Std" w:hAnsi="Glypha LT Std"/>
          <w:b/>
          <w:i/>
          <w:color w:val="008080"/>
          <w:lang w:eastAsia="en-GB"/>
        </w:rPr>
        <w:t>BU terms completed by AP - Erasmus plus partnership agreement</w:t>
      </w:r>
    </w:p>
    <w:p w14:paraId="24A8CEC9" w14:textId="77777777" w:rsidR="002E1F90" w:rsidRPr="009D76C3" w:rsidRDefault="002E1F90"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7B11C411" w14:textId="77777777" w:rsidR="002E1F90" w:rsidRPr="009D76C3" w:rsidRDefault="002E1F90"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9D76C3">
        <w:rPr>
          <w:rFonts w:ascii="Glypha LT Std" w:hAnsi="Glypha LT Std"/>
        </w:rPr>
        <w:t xml:space="preserve">Standard template BU amended version of the Erasmus Plus Partnership Agreement, based on standard Erasmus template.  To be completed by Academic Partnerships only. Any changes to the standard Template should be referred to LS for review. </w:t>
      </w:r>
      <w:r w:rsidRPr="009D76C3">
        <w:rPr>
          <w:rFonts w:ascii="Glypha LT Std" w:hAnsi="Glypha LT Std"/>
          <w:u w:val="single"/>
        </w:rPr>
        <w:t>This exemption does NOT cover other institution’s version of the Erasmus Partner Agreement Template.</w:t>
      </w:r>
    </w:p>
    <w:p w14:paraId="739BB237" w14:textId="77777777" w:rsidR="00341685" w:rsidRPr="009D76C3" w:rsidRDefault="00341685"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3710D381" w14:textId="77777777" w:rsidR="00D46FDE" w:rsidRPr="009D76C3" w:rsidRDefault="00D46FDE"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9D76C3">
        <w:rPr>
          <w:rFonts w:ascii="Glypha LT Std" w:hAnsi="Glypha LT Std"/>
          <w:b/>
          <w:i/>
          <w:color w:val="008080"/>
          <w:lang w:eastAsia="en-GB"/>
        </w:rPr>
        <w:t xml:space="preserve">Studentship and Scholarship Student T&amp;Cs </w:t>
      </w:r>
      <w:r w:rsidR="002E1F90" w:rsidRPr="009D76C3">
        <w:rPr>
          <w:rFonts w:ascii="Glypha LT Std" w:hAnsi="Glypha LT Std"/>
          <w:b/>
          <w:i/>
          <w:color w:val="008080"/>
          <w:lang w:eastAsia="en-GB"/>
        </w:rPr>
        <w:t>and student IP Assig</w:t>
      </w:r>
      <w:r w:rsidR="004F6155" w:rsidRPr="009D76C3">
        <w:rPr>
          <w:rFonts w:ascii="Glypha LT Std" w:hAnsi="Glypha LT Std"/>
          <w:b/>
          <w:i/>
          <w:color w:val="008080"/>
          <w:lang w:eastAsia="en-GB"/>
        </w:rPr>
        <w:t>n</w:t>
      </w:r>
      <w:r w:rsidRPr="009D76C3">
        <w:rPr>
          <w:rFonts w:ascii="Glypha LT Std" w:hAnsi="Glypha LT Std"/>
          <w:b/>
          <w:i/>
          <w:color w:val="008080"/>
          <w:lang w:eastAsia="en-GB"/>
        </w:rPr>
        <w:t>ment (201</w:t>
      </w:r>
      <w:r w:rsidR="0063225F">
        <w:rPr>
          <w:rFonts w:ascii="Glypha LT Std" w:hAnsi="Glypha LT Std"/>
          <w:b/>
          <w:i/>
          <w:color w:val="008080"/>
          <w:lang w:eastAsia="en-GB"/>
        </w:rPr>
        <w:t>9-2020</w:t>
      </w:r>
      <w:r w:rsidRPr="009D76C3">
        <w:rPr>
          <w:rFonts w:ascii="Glypha LT Std" w:hAnsi="Glypha LT Std"/>
          <w:b/>
          <w:i/>
          <w:color w:val="008080"/>
          <w:lang w:eastAsia="en-GB"/>
        </w:rPr>
        <w:t>)</w:t>
      </w:r>
    </w:p>
    <w:p w14:paraId="1B8EC884" w14:textId="77777777" w:rsidR="00D46FDE" w:rsidRPr="009D76C3" w:rsidRDefault="00D46FDE"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4FAF42D3" w14:textId="77777777" w:rsidR="00D46FDE" w:rsidRPr="009D76C3" w:rsidRDefault="00F25C20"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bookmarkStart w:id="6" w:name="_Hlk200621118"/>
      <w:r w:rsidRPr="009D76C3">
        <w:rPr>
          <w:rFonts w:ascii="Glypha LT Std" w:hAnsi="Glypha LT Std"/>
        </w:rPr>
        <w:t>This</w:t>
      </w:r>
      <w:r w:rsidR="006231D3" w:rsidRPr="009D76C3">
        <w:rPr>
          <w:rFonts w:ascii="Glypha LT Std" w:hAnsi="Glypha LT Std"/>
        </w:rPr>
        <w:t xml:space="preserve"> exemption relates to </w:t>
      </w:r>
      <w:r w:rsidR="00D46FDE" w:rsidRPr="009D76C3">
        <w:rPr>
          <w:rFonts w:ascii="Glypha LT Std" w:hAnsi="Glypha LT Std"/>
        </w:rPr>
        <w:t xml:space="preserve">the </w:t>
      </w:r>
      <w:r w:rsidR="006231D3" w:rsidRPr="009D76C3">
        <w:rPr>
          <w:rFonts w:ascii="Glypha LT Std" w:hAnsi="Glypha LT Std"/>
        </w:rPr>
        <w:t xml:space="preserve">student </w:t>
      </w:r>
      <w:r w:rsidRPr="009D76C3">
        <w:rPr>
          <w:rFonts w:ascii="Glypha LT Std" w:hAnsi="Glypha LT Std"/>
        </w:rPr>
        <w:t xml:space="preserve">T&amp;Cs </w:t>
      </w:r>
      <w:r w:rsidR="00D46FDE" w:rsidRPr="009D76C3">
        <w:rPr>
          <w:rFonts w:ascii="Glypha LT Std" w:hAnsi="Glypha LT Std"/>
        </w:rPr>
        <w:t xml:space="preserve">between BU and post graduate students. Any amendments to the standard Legal Services approved </w:t>
      </w:r>
      <w:r w:rsidRPr="009D76C3">
        <w:rPr>
          <w:rFonts w:ascii="Glypha LT Std" w:hAnsi="Glypha LT Std"/>
        </w:rPr>
        <w:t xml:space="preserve">terms </w:t>
      </w:r>
      <w:r w:rsidR="00D46FDE" w:rsidRPr="009D76C3">
        <w:rPr>
          <w:rFonts w:ascii="Glypha LT Std" w:hAnsi="Glypha LT Std"/>
        </w:rPr>
        <w:t xml:space="preserve">or </w:t>
      </w:r>
      <w:r w:rsidRPr="009D76C3">
        <w:rPr>
          <w:rFonts w:ascii="Glypha LT Std" w:hAnsi="Glypha LT Std"/>
        </w:rPr>
        <w:t xml:space="preserve">IP </w:t>
      </w:r>
      <w:r w:rsidR="00D46FDE" w:rsidRPr="009D76C3">
        <w:rPr>
          <w:rFonts w:ascii="Glypha LT Std" w:hAnsi="Glypha LT Std"/>
        </w:rPr>
        <w:t>Assignment (other than filling in the blanks) must be submitted to Legal Services for a CAF.</w:t>
      </w:r>
      <w:r w:rsidR="006231D3" w:rsidRPr="009D76C3">
        <w:rPr>
          <w:rFonts w:ascii="Glypha LT Std" w:hAnsi="Glypha LT Std"/>
        </w:rPr>
        <w:t xml:space="preserve"> </w:t>
      </w:r>
      <w:r w:rsidR="006231D3" w:rsidRPr="009D76C3">
        <w:rPr>
          <w:rFonts w:ascii="Glypha LT Std" w:hAnsi="Glypha LT Std"/>
          <w:u w:val="single"/>
        </w:rPr>
        <w:t xml:space="preserve">This exemption does NOT cover any agreement between BU and a third party </w:t>
      </w:r>
      <w:r w:rsidRPr="009D76C3">
        <w:rPr>
          <w:rFonts w:ascii="Glypha LT Std" w:hAnsi="Glypha LT Std"/>
          <w:u w:val="single"/>
        </w:rPr>
        <w:t xml:space="preserve">(for example part or match funder </w:t>
      </w:r>
      <w:r w:rsidR="006231D3" w:rsidRPr="009D76C3">
        <w:rPr>
          <w:rFonts w:ascii="Glypha LT Std" w:hAnsi="Glypha LT Std"/>
          <w:u w:val="single"/>
        </w:rPr>
        <w:t>studentship</w:t>
      </w:r>
      <w:r w:rsidRPr="009D76C3">
        <w:rPr>
          <w:rFonts w:ascii="Glypha LT Std" w:hAnsi="Glypha LT Std"/>
          <w:u w:val="single"/>
        </w:rPr>
        <w:t xml:space="preserve"> contracts)</w:t>
      </w:r>
      <w:r w:rsidR="006231D3" w:rsidRPr="009D76C3">
        <w:rPr>
          <w:rFonts w:ascii="Glypha LT Std" w:hAnsi="Glypha LT Std"/>
          <w:u w:val="single"/>
        </w:rPr>
        <w:t>.</w:t>
      </w:r>
    </w:p>
    <w:bookmarkEnd w:id="6"/>
    <w:p w14:paraId="11A36E73" w14:textId="77777777" w:rsidR="00D46FDE" w:rsidRPr="009D76C3" w:rsidRDefault="00D46FDE"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45D0E46E" w14:textId="77777777" w:rsidR="00511347" w:rsidRPr="009D76C3" w:rsidRDefault="00511347"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9D76C3">
        <w:rPr>
          <w:rFonts w:ascii="Glypha LT Std" w:hAnsi="Glypha LT Std"/>
          <w:b/>
          <w:i/>
          <w:color w:val="008080"/>
          <w:lang w:eastAsia="en-GB"/>
        </w:rPr>
        <w:t>Work Placement Agreement (Spanish</w:t>
      </w:r>
      <w:r w:rsidR="004A6839" w:rsidRPr="009D76C3">
        <w:rPr>
          <w:rFonts w:ascii="Glypha LT Std" w:hAnsi="Glypha LT Std"/>
          <w:b/>
          <w:i/>
          <w:color w:val="008080"/>
          <w:lang w:eastAsia="en-GB"/>
        </w:rPr>
        <w:t>,</w:t>
      </w:r>
      <w:r w:rsidRPr="009D76C3">
        <w:rPr>
          <w:rFonts w:ascii="Glypha LT Std" w:hAnsi="Glypha LT Std"/>
          <w:b/>
          <w:i/>
          <w:color w:val="008080"/>
          <w:lang w:eastAsia="en-GB"/>
        </w:rPr>
        <w:t xml:space="preserve"> French </w:t>
      </w:r>
      <w:r w:rsidR="004A6839" w:rsidRPr="009D76C3">
        <w:rPr>
          <w:rFonts w:ascii="Glypha LT Std" w:hAnsi="Glypha LT Std"/>
          <w:b/>
          <w:i/>
          <w:color w:val="008080"/>
          <w:lang w:eastAsia="en-GB"/>
        </w:rPr>
        <w:t xml:space="preserve">and English only </w:t>
      </w:r>
      <w:r w:rsidRPr="009D76C3">
        <w:rPr>
          <w:rFonts w:ascii="Glypha LT Std" w:hAnsi="Glypha LT Std"/>
          <w:b/>
          <w:i/>
          <w:color w:val="008080"/>
          <w:lang w:eastAsia="en-GB"/>
        </w:rPr>
        <w:t>versions)</w:t>
      </w:r>
    </w:p>
    <w:p w14:paraId="79D821B4" w14:textId="77777777" w:rsidR="00511347" w:rsidRPr="009D76C3" w:rsidRDefault="00511347"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7391FD1C" w14:textId="77777777" w:rsidR="00723065" w:rsidRPr="009D76C3" w:rsidRDefault="00511347" w:rsidP="00511347">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For students taking pa</w:t>
      </w:r>
      <w:r w:rsidR="004A6839" w:rsidRPr="009D76C3">
        <w:rPr>
          <w:rFonts w:ascii="Glypha LT Std" w:hAnsi="Glypha LT Std"/>
          <w:color w:val="000000"/>
          <w:lang w:eastAsia="en-GB"/>
        </w:rPr>
        <w:t xml:space="preserve">rt in work placements in France, </w:t>
      </w:r>
      <w:r w:rsidRPr="009D76C3">
        <w:rPr>
          <w:rFonts w:ascii="Glypha LT Std" w:hAnsi="Glypha LT Std"/>
          <w:color w:val="000000"/>
          <w:lang w:eastAsia="en-GB"/>
        </w:rPr>
        <w:t>Spain</w:t>
      </w:r>
      <w:r w:rsidR="004A6839" w:rsidRPr="009D76C3">
        <w:rPr>
          <w:rFonts w:ascii="Glypha LT Std" w:hAnsi="Glypha LT Std"/>
          <w:color w:val="000000"/>
          <w:lang w:eastAsia="en-GB"/>
        </w:rPr>
        <w:t xml:space="preserve"> or England</w:t>
      </w:r>
      <w:r w:rsidRPr="009D76C3">
        <w:rPr>
          <w:rFonts w:ascii="Glypha LT Std" w:hAnsi="Glypha LT Std"/>
          <w:color w:val="000000"/>
          <w:lang w:eastAsia="en-GB"/>
        </w:rPr>
        <w:t>.  Please refer to the</w:t>
      </w:r>
      <w:r w:rsidR="00723065" w:rsidRPr="009D76C3">
        <w:rPr>
          <w:rFonts w:ascii="Glypha LT Std" w:hAnsi="Glypha LT Std"/>
          <w:color w:val="000000"/>
          <w:lang w:eastAsia="en-GB"/>
        </w:rPr>
        <w:t xml:space="preserve"> following</w:t>
      </w:r>
      <w:r w:rsidRPr="009D76C3">
        <w:rPr>
          <w:rFonts w:ascii="Glypha LT Std" w:hAnsi="Glypha LT Std"/>
          <w:color w:val="000000"/>
          <w:lang w:eastAsia="en-GB"/>
        </w:rPr>
        <w:t xml:space="preserve"> </w:t>
      </w:r>
      <w:hyperlink r:id="rId18" w:history="1">
        <w:r w:rsidRPr="009D76C3">
          <w:rPr>
            <w:rStyle w:val="Hyperlink"/>
            <w:rFonts w:ascii="Glypha LT Std" w:hAnsi="Glypha LT Std"/>
            <w:lang w:eastAsia="en-GB"/>
          </w:rPr>
          <w:t>Guida</w:t>
        </w:r>
        <w:r w:rsidRPr="009D76C3">
          <w:rPr>
            <w:rStyle w:val="Hyperlink"/>
            <w:rFonts w:ascii="Glypha LT Std" w:hAnsi="Glypha LT Std"/>
            <w:lang w:eastAsia="en-GB"/>
          </w:rPr>
          <w:t>n</w:t>
        </w:r>
        <w:r w:rsidRPr="009D76C3">
          <w:rPr>
            <w:rStyle w:val="Hyperlink"/>
            <w:rFonts w:ascii="Glypha LT Std" w:hAnsi="Glypha LT Std"/>
            <w:lang w:eastAsia="en-GB"/>
          </w:rPr>
          <w:t>ce note</w:t>
        </w:r>
      </w:hyperlink>
      <w:r w:rsidR="008E009F" w:rsidRPr="009D76C3">
        <w:rPr>
          <w:rFonts w:ascii="Glypha LT Std" w:hAnsi="Glypha LT Std"/>
          <w:color w:val="000000"/>
          <w:lang w:eastAsia="en-GB"/>
        </w:rPr>
        <w:t>.</w:t>
      </w:r>
    </w:p>
    <w:p w14:paraId="42A80BCA" w14:textId="77777777" w:rsidR="00511347" w:rsidRPr="009D76C3" w:rsidRDefault="00511347" w:rsidP="00511347">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p>
    <w:p w14:paraId="43D91E86" w14:textId="77777777" w:rsidR="00511347" w:rsidRDefault="00511347" w:rsidP="00511347">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Any variation to the standard Legal Services approved template</w:t>
      </w:r>
      <w:r w:rsidR="004A6839" w:rsidRPr="009D76C3">
        <w:rPr>
          <w:rFonts w:ascii="Glypha LT Std" w:hAnsi="Glypha LT Std"/>
          <w:color w:val="000000"/>
          <w:lang w:eastAsia="en-GB"/>
        </w:rPr>
        <w:t>s</w:t>
      </w:r>
      <w:r w:rsidRPr="009D76C3">
        <w:rPr>
          <w:rFonts w:ascii="Glypha LT Std" w:hAnsi="Glypha LT Std"/>
          <w:color w:val="000000"/>
          <w:lang w:eastAsia="en-GB"/>
        </w:rPr>
        <w:t xml:space="preserve"> (other than filling in the blanks) must be submitted to Legal Services for a CAF. </w:t>
      </w:r>
    </w:p>
    <w:p w14:paraId="7B74C1DC" w14:textId="77777777" w:rsidR="00A8057B" w:rsidRDefault="00A8057B" w:rsidP="00511347">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p>
    <w:p w14:paraId="493E0431" w14:textId="77777777" w:rsidR="00A8057B" w:rsidRDefault="00A8057B"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9D76C3">
        <w:rPr>
          <w:rFonts w:ascii="Glypha LT Std" w:hAnsi="Glypha LT Std"/>
          <w:b/>
          <w:i/>
          <w:color w:val="008080"/>
          <w:lang w:eastAsia="en-GB"/>
        </w:rPr>
        <w:t>Work Placement Agreement</w:t>
      </w:r>
      <w:r>
        <w:rPr>
          <w:rFonts w:ascii="Glypha LT Std" w:hAnsi="Glypha LT Std"/>
          <w:b/>
          <w:i/>
          <w:color w:val="008080"/>
          <w:lang w:eastAsia="en-GB"/>
        </w:rPr>
        <w:t xml:space="preserve"> (IMechE version)</w:t>
      </w:r>
    </w:p>
    <w:p w14:paraId="6B339B99" w14:textId="77777777" w:rsidR="00A8057B" w:rsidRDefault="00A8057B"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35E52795" w14:textId="77777777" w:rsidR="00A8057B" w:rsidRDefault="00A8057B" w:rsidP="00511347">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For students taking part in</w:t>
      </w:r>
      <w:r>
        <w:rPr>
          <w:rFonts w:ascii="Glypha LT Std" w:hAnsi="Glypha LT Std"/>
          <w:color w:val="000000"/>
          <w:lang w:eastAsia="en-GB"/>
        </w:rPr>
        <w:t xml:space="preserve"> the Institute of Mechanical Engineers (IMechE) Undergraduate Work Placement Scheme.</w:t>
      </w:r>
    </w:p>
    <w:p w14:paraId="332C414B" w14:textId="77777777" w:rsidR="00A8057B" w:rsidRDefault="00A8057B" w:rsidP="00511347">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p>
    <w:p w14:paraId="43D19CA2" w14:textId="77777777" w:rsidR="00A8057B" w:rsidRPr="009D76C3" w:rsidRDefault="00A8057B" w:rsidP="00511347">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r w:rsidRPr="009D76C3">
        <w:rPr>
          <w:rFonts w:ascii="Glypha LT Std" w:hAnsi="Glypha LT Std"/>
          <w:color w:val="000000"/>
          <w:lang w:eastAsia="en-GB"/>
        </w:rPr>
        <w:t>Any variation to the standard Legal Services approved template (other than filling in the blanks) must be submitted to Legal Services for a CAF.</w:t>
      </w:r>
    </w:p>
    <w:p w14:paraId="5B72CA24" w14:textId="77777777" w:rsidR="00812441" w:rsidRPr="009D76C3" w:rsidRDefault="00812441" w:rsidP="00511347">
      <w:pPr>
        <w:pBdr>
          <w:top w:val="single" w:sz="18" w:space="1" w:color="008080"/>
          <w:left w:val="single" w:sz="18" w:space="4" w:color="008080"/>
          <w:bottom w:val="single" w:sz="18" w:space="1" w:color="008080"/>
          <w:right w:val="single" w:sz="18" w:space="4" w:color="008080"/>
        </w:pBdr>
        <w:rPr>
          <w:rFonts w:ascii="Glypha LT Std" w:hAnsi="Glypha LT Std"/>
          <w:color w:val="000000"/>
          <w:lang w:eastAsia="en-GB"/>
        </w:rPr>
      </w:pPr>
    </w:p>
    <w:p w14:paraId="5DC1B85E" w14:textId="77777777" w:rsidR="00494133" w:rsidRDefault="008018DA"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Pr>
          <w:rFonts w:ascii="Glypha LT Std" w:hAnsi="Glypha LT Std"/>
          <w:b/>
          <w:i/>
          <w:color w:val="008080"/>
          <w:lang w:eastAsia="en-GB"/>
        </w:rPr>
        <w:t>HRA/IRAS Organisation Information Document – Non-Commercially Sponsored Studies</w:t>
      </w:r>
    </w:p>
    <w:p w14:paraId="6BCAE090" w14:textId="77777777" w:rsidR="008018DA" w:rsidRDefault="008018DA"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6115DC29" w14:textId="77777777" w:rsidR="0030119E" w:rsidRDefault="008018DA" w:rsidP="00511347">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r>
        <w:rPr>
          <w:rFonts w:ascii="Glypha LT Std" w:hAnsi="Glypha LT Std"/>
          <w:lang w:eastAsia="en-GB"/>
        </w:rPr>
        <w:t xml:space="preserve">To be used where BU is the Sponsor of a non-commercial study </w:t>
      </w:r>
      <w:r w:rsidR="0030119E">
        <w:rPr>
          <w:rFonts w:ascii="Glypha LT Std" w:hAnsi="Glypha LT Std"/>
          <w:lang w:eastAsia="en-GB"/>
        </w:rPr>
        <w:t xml:space="preserve">involving an NHS/HSC organisation which is not a clinical trial or a clinical investigation. </w:t>
      </w:r>
    </w:p>
    <w:p w14:paraId="1EAC07CF" w14:textId="77777777" w:rsidR="0030119E" w:rsidRDefault="0030119E" w:rsidP="00511347">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p>
    <w:p w14:paraId="48B44DCA" w14:textId="77777777" w:rsidR="008018DA" w:rsidRDefault="0030119E" w:rsidP="00511347">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r>
        <w:rPr>
          <w:rFonts w:ascii="Glypha LT Std" w:hAnsi="Glypha LT Std"/>
          <w:lang w:eastAsia="en-GB"/>
        </w:rPr>
        <w:t xml:space="preserve">Any variation to the standard wording (other than selecting relevant options from the template document) must be submitted to Legal Services for a CAF. </w:t>
      </w:r>
      <w:r w:rsidR="008018DA">
        <w:rPr>
          <w:rFonts w:ascii="Glypha LT Std" w:hAnsi="Glypha LT Std"/>
          <w:lang w:eastAsia="en-GB"/>
        </w:rPr>
        <w:t xml:space="preserve"> </w:t>
      </w:r>
    </w:p>
    <w:p w14:paraId="4819240F" w14:textId="77777777" w:rsidR="007F5A60" w:rsidRDefault="007F5A60" w:rsidP="00511347">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p>
    <w:p w14:paraId="07893FF3" w14:textId="77777777" w:rsidR="007F5A60" w:rsidRPr="00F528AF" w:rsidRDefault="007F5A60"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31849B"/>
          <w:lang w:eastAsia="en-GB"/>
        </w:rPr>
      </w:pPr>
      <w:bookmarkStart w:id="7" w:name="_Hlk94196044"/>
      <w:r w:rsidRPr="008164DB">
        <w:rPr>
          <w:rFonts w:ascii="Glypha LT Std" w:hAnsi="Glypha LT Std"/>
          <w:b/>
          <w:i/>
          <w:color w:val="008080"/>
          <w:lang w:eastAsia="en-GB"/>
        </w:rPr>
        <w:t>Fusion Fundraising Academy Student Placement Agreement</w:t>
      </w:r>
    </w:p>
    <w:p w14:paraId="3767015A" w14:textId="77777777" w:rsidR="007F5A60" w:rsidRPr="00F528AF" w:rsidRDefault="007F5A60"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31849B"/>
          <w:lang w:eastAsia="en-GB"/>
        </w:rPr>
      </w:pPr>
    </w:p>
    <w:bookmarkEnd w:id="7"/>
    <w:p w14:paraId="05ABBCC1" w14:textId="77777777" w:rsidR="007F5A60" w:rsidRDefault="007F5A60" w:rsidP="00511347">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r>
        <w:rPr>
          <w:rFonts w:ascii="Glypha LT Std" w:hAnsi="Glypha LT Std"/>
          <w:lang w:eastAsia="en-GB"/>
        </w:rPr>
        <w:t>For interns of the Fusion Fundraising Academy undertaking a placement with an external organisation as part of their internship. To be completed by FTART only.</w:t>
      </w:r>
    </w:p>
    <w:p w14:paraId="2874F089" w14:textId="77777777" w:rsidR="007F5A60" w:rsidRDefault="007F5A60" w:rsidP="00511347">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p>
    <w:p w14:paraId="293C88FE" w14:textId="77777777" w:rsidR="007F5A60" w:rsidRDefault="007F5A60" w:rsidP="00511347">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r>
        <w:rPr>
          <w:rFonts w:ascii="Glypha LT Std" w:hAnsi="Glypha LT Std"/>
          <w:lang w:eastAsia="en-GB"/>
        </w:rPr>
        <w:t>Any variation to the standard wording (other than filling in the blanks) must be submitted to Legal Services for a CAF.</w:t>
      </w:r>
    </w:p>
    <w:p w14:paraId="12604E38" w14:textId="77777777" w:rsidR="00FE1945" w:rsidRDefault="00FE1945" w:rsidP="00511347">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p>
    <w:p w14:paraId="13A57AEF" w14:textId="77777777" w:rsidR="00FE1945" w:rsidRPr="008164DB" w:rsidRDefault="00FE1945"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8164DB">
        <w:rPr>
          <w:rFonts w:ascii="Glypha LT Std" w:hAnsi="Glypha LT Std"/>
          <w:b/>
          <w:i/>
          <w:color w:val="008080"/>
          <w:lang w:eastAsia="en-GB"/>
        </w:rPr>
        <w:t>NHS Terms and Conditions for the Provision of Services – Contract Agreement and Call Offs in relation to the Advanced Clinical Practice (ACP) Apprenticeship Programme and Registered Nursing Degree Apprenticeship Programme</w:t>
      </w:r>
    </w:p>
    <w:p w14:paraId="4E69EC54" w14:textId="77777777" w:rsidR="00FE1945" w:rsidRPr="00C001B1" w:rsidRDefault="00FE1945" w:rsidP="00511347">
      <w:pPr>
        <w:pBdr>
          <w:top w:val="single" w:sz="18" w:space="1" w:color="008080"/>
          <w:left w:val="single" w:sz="18" w:space="4" w:color="008080"/>
          <w:bottom w:val="single" w:sz="18" w:space="1" w:color="008080"/>
          <w:right w:val="single" w:sz="18" w:space="4" w:color="008080"/>
        </w:pBdr>
        <w:rPr>
          <w:rFonts w:ascii="Glypha LT Std" w:hAnsi="Glypha LT Std"/>
          <w:b/>
          <w:i/>
          <w:color w:val="31849B"/>
          <w:lang w:eastAsia="en-GB"/>
        </w:rPr>
      </w:pPr>
    </w:p>
    <w:p w14:paraId="509C339F" w14:textId="77777777" w:rsidR="00FE1945" w:rsidRDefault="00FE1945" w:rsidP="00511347">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r>
        <w:rPr>
          <w:rFonts w:ascii="Glypha LT Std" w:hAnsi="Glypha LT Std"/>
          <w:lang w:eastAsia="en-GB"/>
        </w:rPr>
        <w:lastRenderedPageBreak/>
        <w:t>Any variations to the approved NHS Terms and Conditions for the Provision of Services must be submitted to Legal Services for a CAF.</w:t>
      </w:r>
    </w:p>
    <w:p w14:paraId="13754430" w14:textId="77777777" w:rsidR="00D90AA7" w:rsidRDefault="00D90AA7" w:rsidP="00511347">
      <w:pPr>
        <w:pBdr>
          <w:top w:val="single" w:sz="18" w:space="1" w:color="008080"/>
          <w:left w:val="single" w:sz="18" w:space="4" w:color="008080"/>
          <w:bottom w:val="single" w:sz="18" w:space="1" w:color="008080"/>
          <w:right w:val="single" w:sz="18" w:space="4" w:color="008080"/>
        </w:pBdr>
        <w:rPr>
          <w:rFonts w:ascii="Glypha LT Std" w:hAnsi="Glypha LT Std"/>
          <w:lang w:eastAsia="en-GB"/>
        </w:rPr>
      </w:pPr>
    </w:p>
    <w:p w14:paraId="14C5AEB8" w14:textId="77777777" w:rsidR="002E6753" w:rsidRPr="003B0073" w:rsidRDefault="002E6753" w:rsidP="002E6753">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3B0073">
        <w:rPr>
          <w:rFonts w:ascii="Glypha LT Std" w:hAnsi="Glypha LT Std"/>
          <w:b/>
          <w:i/>
          <w:color w:val="008080"/>
          <w:lang w:eastAsia="en-GB"/>
        </w:rPr>
        <w:t>Fundraising Gift Agreements</w:t>
      </w:r>
      <w:r w:rsidR="002D3C3B" w:rsidRPr="003B0073">
        <w:rPr>
          <w:rFonts w:ascii="Glypha LT Std" w:hAnsi="Glypha LT Std"/>
          <w:b/>
          <w:i/>
          <w:color w:val="008080"/>
          <w:lang w:eastAsia="en-GB"/>
        </w:rPr>
        <w:t xml:space="preserve"> not exceeding £50,000 subject to </w:t>
      </w:r>
      <w:r w:rsidR="0045311E" w:rsidRPr="003B0073">
        <w:rPr>
          <w:rFonts w:ascii="Glypha LT Std" w:hAnsi="Glypha LT Std"/>
          <w:b/>
          <w:i/>
          <w:color w:val="008080"/>
          <w:lang w:eastAsia="en-GB"/>
        </w:rPr>
        <w:t xml:space="preserve">ALL of </w:t>
      </w:r>
      <w:r w:rsidR="002D3C3B" w:rsidRPr="003B0073">
        <w:rPr>
          <w:rFonts w:ascii="Glypha LT Std" w:hAnsi="Glypha LT Std"/>
          <w:b/>
          <w:i/>
          <w:color w:val="008080"/>
          <w:lang w:eastAsia="en-GB"/>
        </w:rPr>
        <w:t>the following conditions</w:t>
      </w:r>
      <w:r w:rsidR="0045311E" w:rsidRPr="003B0073">
        <w:rPr>
          <w:rFonts w:ascii="Glypha LT Std" w:hAnsi="Glypha LT Std"/>
          <w:b/>
          <w:i/>
          <w:color w:val="008080"/>
          <w:lang w:eastAsia="en-GB"/>
        </w:rPr>
        <w:t xml:space="preserve"> being met</w:t>
      </w:r>
      <w:r w:rsidR="002D3C3B" w:rsidRPr="003B0073">
        <w:rPr>
          <w:rFonts w:ascii="Glypha LT Std" w:hAnsi="Glypha LT Std"/>
          <w:b/>
          <w:i/>
          <w:color w:val="008080"/>
          <w:lang w:eastAsia="en-GB"/>
        </w:rPr>
        <w:t>:</w:t>
      </w:r>
    </w:p>
    <w:p w14:paraId="7ECC950B" w14:textId="77777777" w:rsidR="002E6753" w:rsidRPr="003B0073" w:rsidRDefault="002E6753" w:rsidP="002E6753">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097EBCC9" w14:textId="77777777" w:rsidR="009165AE" w:rsidRPr="009165AE" w:rsidRDefault="009165AE" w:rsidP="009165AE">
      <w:pPr>
        <w:pBdr>
          <w:top w:val="single" w:sz="18" w:space="1" w:color="008080"/>
          <w:left w:val="single" w:sz="18" w:space="4" w:color="008080"/>
          <w:bottom w:val="single" w:sz="18" w:space="1" w:color="008080"/>
          <w:right w:val="single" w:sz="18" w:space="4" w:color="008080"/>
        </w:pBdr>
        <w:rPr>
          <w:rFonts w:ascii="Glypha LT Std" w:hAnsi="Glypha LT Std"/>
        </w:rPr>
      </w:pPr>
      <w:r w:rsidRPr="009165AE">
        <w:rPr>
          <w:rFonts w:ascii="Glypha LT Std" w:hAnsi="Glypha LT Std"/>
        </w:rPr>
        <w:t>1.</w:t>
      </w:r>
      <w:r w:rsidRPr="009165AE">
        <w:rPr>
          <w:rFonts w:ascii="Glypha LT Std" w:hAnsi="Glypha LT Std"/>
        </w:rPr>
        <w:tab/>
        <w:t>For donations offered from low-risk category 3 organisations (i.e. those who clearly meet the ethical standards set out in the Code of Ethical Fundraising &amp; Donors’ Charter) and where due diligence does not find any PR risk. This is likely to be grant making trusts which are also registered charities, but may also include individuals or companies.</w:t>
      </w:r>
    </w:p>
    <w:p w14:paraId="5E1D332D" w14:textId="77777777" w:rsidR="009165AE" w:rsidRPr="009165AE" w:rsidRDefault="009165AE" w:rsidP="009165AE">
      <w:pPr>
        <w:pBdr>
          <w:top w:val="single" w:sz="18" w:space="1" w:color="008080"/>
          <w:left w:val="single" w:sz="18" w:space="4" w:color="008080"/>
          <w:bottom w:val="single" w:sz="18" w:space="1" w:color="008080"/>
          <w:right w:val="single" w:sz="18" w:space="4" w:color="008080"/>
        </w:pBdr>
        <w:rPr>
          <w:rFonts w:ascii="Glypha LT Std" w:hAnsi="Glypha LT Std"/>
        </w:rPr>
      </w:pPr>
      <w:r w:rsidRPr="009165AE">
        <w:rPr>
          <w:rFonts w:ascii="Glypha LT Std" w:hAnsi="Glypha LT Std"/>
        </w:rPr>
        <w:t>2.</w:t>
      </w:r>
      <w:r w:rsidRPr="009165AE">
        <w:rPr>
          <w:rFonts w:ascii="Glypha LT Std" w:hAnsi="Glypha LT Std"/>
        </w:rPr>
        <w:tab/>
        <w:t>For fundraising projects that UET has already approved.</w:t>
      </w:r>
    </w:p>
    <w:p w14:paraId="21411C1E" w14:textId="77777777" w:rsidR="00D8496D" w:rsidRDefault="009165AE" w:rsidP="009165AE">
      <w:pPr>
        <w:pBdr>
          <w:top w:val="single" w:sz="18" w:space="1" w:color="008080"/>
          <w:left w:val="single" w:sz="18" w:space="4" w:color="008080"/>
          <w:bottom w:val="single" w:sz="18" w:space="1" w:color="008080"/>
          <w:right w:val="single" w:sz="18" w:space="4" w:color="008080"/>
        </w:pBdr>
        <w:rPr>
          <w:rFonts w:ascii="Glypha LT Std" w:hAnsi="Glypha LT Std"/>
        </w:rPr>
      </w:pPr>
      <w:r w:rsidRPr="009165AE">
        <w:rPr>
          <w:rFonts w:ascii="Glypha LT Std" w:hAnsi="Glypha LT Std"/>
        </w:rPr>
        <w:t>3.</w:t>
      </w:r>
      <w:r w:rsidRPr="009165AE">
        <w:rPr>
          <w:rFonts w:ascii="Glypha LT Std" w:hAnsi="Glypha LT Std"/>
        </w:rPr>
        <w:tab/>
        <w:t xml:space="preserve">For gifts without any expectations of benefit; conditions will therefore usually be limited to reporting schedules (providing the DoF&amp;AR agrees they are reasonable), and expenditure purposes and timescales (which are set out in BU’s solicitation statement) </w:t>
      </w:r>
      <w:r w:rsidRPr="008164DB">
        <w:rPr>
          <w:rFonts w:ascii="Glypha LT Std" w:hAnsi="Glypha LT Std"/>
          <w:b/>
          <w:bCs/>
          <w:u w:val="single"/>
        </w:rPr>
        <w:t>OR</w:t>
      </w:r>
      <w:r w:rsidRPr="009165AE">
        <w:rPr>
          <w:rFonts w:ascii="Glypha LT Std" w:hAnsi="Glypha LT Std"/>
        </w:rPr>
        <w:t xml:space="preserve"> for gifts with any expectation or BU offer of benefit – where the benefits are listed in the appendices to the Code and do not meet any of the exclusion clauses.</w:t>
      </w:r>
      <w:r w:rsidR="00D8496D">
        <w:rPr>
          <w:rFonts w:ascii="Glypha LT Std" w:hAnsi="Glypha LT Std"/>
        </w:rPr>
        <w:t xml:space="preserve"> (conditions continued on next page)</w:t>
      </w:r>
    </w:p>
    <w:p w14:paraId="59E06B69" w14:textId="77777777" w:rsidR="009165AE" w:rsidRPr="009165AE" w:rsidRDefault="009165AE" w:rsidP="009165AE">
      <w:pPr>
        <w:pBdr>
          <w:top w:val="single" w:sz="18" w:space="1" w:color="008080"/>
          <w:left w:val="single" w:sz="18" w:space="4" w:color="008080"/>
          <w:bottom w:val="single" w:sz="18" w:space="1" w:color="008080"/>
          <w:right w:val="single" w:sz="18" w:space="4" w:color="008080"/>
        </w:pBdr>
        <w:rPr>
          <w:rFonts w:ascii="Glypha LT Std" w:hAnsi="Glypha LT Std"/>
        </w:rPr>
      </w:pPr>
      <w:r w:rsidRPr="009165AE">
        <w:rPr>
          <w:rFonts w:ascii="Glypha LT Std" w:hAnsi="Glypha LT Std"/>
        </w:rPr>
        <w:t>4.</w:t>
      </w:r>
      <w:r w:rsidRPr="009165AE">
        <w:rPr>
          <w:rFonts w:ascii="Glypha LT Std" w:hAnsi="Glypha LT Std"/>
        </w:rPr>
        <w:tab/>
        <w:t>For gifts where the Dean or Director has agreed the purpose and expenditure is reasonable, and where this information is based on the solicitation statement which has already been agreed with the project manager.</w:t>
      </w:r>
    </w:p>
    <w:p w14:paraId="1185840C" w14:textId="77777777" w:rsidR="009165AE" w:rsidRPr="009165AE" w:rsidRDefault="009165AE" w:rsidP="009165AE">
      <w:pPr>
        <w:pBdr>
          <w:top w:val="single" w:sz="18" w:space="1" w:color="008080"/>
          <w:left w:val="single" w:sz="18" w:space="4" w:color="008080"/>
          <w:bottom w:val="single" w:sz="18" w:space="1" w:color="008080"/>
          <w:right w:val="single" w:sz="18" w:space="4" w:color="008080"/>
        </w:pBdr>
        <w:rPr>
          <w:rFonts w:ascii="Glypha LT Std" w:hAnsi="Glypha LT Std"/>
        </w:rPr>
      </w:pPr>
      <w:r w:rsidRPr="009165AE">
        <w:rPr>
          <w:rFonts w:ascii="Glypha LT Std" w:hAnsi="Glypha LT Std"/>
        </w:rPr>
        <w:t>5.</w:t>
      </w:r>
      <w:r w:rsidRPr="009165AE">
        <w:rPr>
          <w:rFonts w:ascii="Glypha LT Std" w:hAnsi="Glypha LT Std"/>
        </w:rPr>
        <w:tab/>
        <w:t xml:space="preserve">The financial </w:t>
      </w:r>
      <w:r>
        <w:rPr>
          <w:rFonts w:ascii="Glypha LT Std" w:hAnsi="Glypha LT Std"/>
        </w:rPr>
        <w:t xml:space="preserve">approval </w:t>
      </w:r>
      <w:r w:rsidRPr="009165AE">
        <w:rPr>
          <w:rFonts w:ascii="Glypha LT Std" w:hAnsi="Glypha LT Std"/>
        </w:rPr>
        <w:t xml:space="preserve">limits should follow those agreed by the Board in the Code of Ethical Fundraising &amp; Donors’ Charter i.e. under £1,000 and low risk (paras 5.1.4 – 5.1.8) – the DoF&amp;AR; £1,000 - £50,000 the COO or another member of UET, </w:t>
      </w:r>
    </w:p>
    <w:p w14:paraId="4A277F39" w14:textId="77777777" w:rsidR="00A76670" w:rsidRDefault="009165AE" w:rsidP="009165AE">
      <w:pPr>
        <w:pBdr>
          <w:top w:val="single" w:sz="18" w:space="1" w:color="008080"/>
          <w:left w:val="single" w:sz="18" w:space="4" w:color="008080"/>
          <w:bottom w:val="single" w:sz="18" w:space="1" w:color="008080"/>
          <w:right w:val="single" w:sz="18" w:space="4" w:color="008080"/>
        </w:pBdr>
        <w:rPr>
          <w:rFonts w:ascii="Glypha LT Std" w:hAnsi="Glypha LT Std"/>
        </w:rPr>
      </w:pPr>
      <w:r w:rsidRPr="009165AE">
        <w:rPr>
          <w:rFonts w:ascii="Glypha LT Std" w:hAnsi="Glypha LT Std"/>
        </w:rPr>
        <w:t>6.</w:t>
      </w:r>
      <w:r w:rsidRPr="009165AE">
        <w:rPr>
          <w:rFonts w:ascii="Glypha LT Std" w:hAnsi="Glypha LT Std"/>
        </w:rPr>
        <w:tab/>
        <w:t xml:space="preserve">All escalation points detailed in the Code (5.1.9) would be followed, and a full CAF would be required for contracts with any entities which don’t meet the </w:t>
      </w:r>
      <w:r w:rsidR="0045311E">
        <w:rPr>
          <w:rFonts w:ascii="Glypha LT Std" w:hAnsi="Glypha LT Std"/>
        </w:rPr>
        <w:t xml:space="preserve">above </w:t>
      </w:r>
      <w:r w:rsidRPr="009165AE">
        <w:rPr>
          <w:rFonts w:ascii="Glypha LT Std" w:hAnsi="Glypha LT Std"/>
        </w:rPr>
        <w:t>criteria, where due diligence indicates any cause for concern, or where the DoF&amp;AR believes enhanced scrutiny would be wise.</w:t>
      </w:r>
    </w:p>
    <w:p w14:paraId="684896C1" w14:textId="77777777" w:rsidR="009165AE" w:rsidRPr="009165AE" w:rsidRDefault="009165AE" w:rsidP="009165AE">
      <w:pPr>
        <w:pBdr>
          <w:top w:val="single" w:sz="18" w:space="1" w:color="008080"/>
          <w:left w:val="single" w:sz="18" w:space="4" w:color="008080"/>
          <w:bottom w:val="single" w:sz="18" w:space="1" w:color="008080"/>
          <w:right w:val="single" w:sz="18" w:space="4" w:color="008080"/>
        </w:pBdr>
        <w:rPr>
          <w:rFonts w:ascii="Glypha LT Std" w:hAnsi="Glypha LT Std"/>
        </w:rPr>
      </w:pPr>
    </w:p>
    <w:p w14:paraId="43CC5D47" w14:textId="77777777" w:rsidR="009165AE" w:rsidRDefault="009165AE" w:rsidP="009165AE">
      <w:pPr>
        <w:pBdr>
          <w:top w:val="single" w:sz="18" w:space="1" w:color="008080"/>
          <w:left w:val="single" w:sz="18" w:space="4" w:color="008080"/>
          <w:bottom w:val="single" w:sz="18" w:space="1" w:color="008080"/>
          <w:right w:val="single" w:sz="18" w:space="4" w:color="008080"/>
        </w:pBdr>
        <w:rPr>
          <w:rFonts w:ascii="Glypha LT Std" w:hAnsi="Glypha LT Std"/>
        </w:rPr>
      </w:pPr>
      <w:r w:rsidRPr="009165AE">
        <w:rPr>
          <w:rFonts w:ascii="Glypha LT Std" w:hAnsi="Glypha LT Std"/>
        </w:rPr>
        <w:t>Where CAF exemption is applied, the DoF</w:t>
      </w:r>
      <w:r>
        <w:rPr>
          <w:rFonts w:ascii="Glypha LT Std" w:hAnsi="Glypha LT Std"/>
        </w:rPr>
        <w:t>&amp;A</w:t>
      </w:r>
      <w:r w:rsidRPr="009165AE">
        <w:rPr>
          <w:rFonts w:ascii="Glypha LT Std" w:hAnsi="Glypha LT Std"/>
        </w:rPr>
        <w:t>R will maintain full records and a note to file explaining the basis of exemption, which will be held with the fundraising approvals records</w:t>
      </w:r>
      <w:r>
        <w:rPr>
          <w:rFonts w:ascii="Glypha LT Std" w:hAnsi="Glypha LT Std"/>
        </w:rPr>
        <w:t xml:space="preserve"> and </w:t>
      </w:r>
      <w:r w:rsidRPr="008164DB">
        <w:rPr>
          <w:rFonts w:ascii="Glypha LT Std" w:hAnsi="Glypha LT Std"/>
          <w:u w:val="single"/>
        </w:rPr>
        <w:t>all</w:t>
      </w:r>
      <w:r>
        <w:rPr>
          <w:rFonts w:ascii="Glypha LT Std" w:hAnsi="Glypha LT Std"/>
        </w:rPr>
        <w:t xml:space="preserve"> gifts will be included in annual reporting to the Board.</w:t>
      </w:r>
    </w:p>
    <w:p w14:paraId="12234D9A" w14:textId="77777777" w:rsidR="009165AE" w:rsidRDefault="009165AE" w:rsidP="00A76670">
      <w:pPr>
        <w:pBdr>
          <w:top w:val="single" w:sz="18" w:space="1" w:color="008080"/>
          <w:left w:val="single" w:sz="18" w:space="4" w:color="008080"/>
          <w:bottom w:val="single" w:sz="18" w:space="1" w:color="008080"/>
          <w:right w:val="single" w:sz="18" w:space="4" w:color="008080"/>
        </w:pBdr>
        <w:rPr>
          <w:rFonts w:ascii="Glypha LT Std" w:hAnsi="Glypha LT Std"/>
        </w:rPr>
      </w:pPr>
    </w:p>
    <w:p w14:paraId="6F64DA7E" w14:textId="77777777" w:rsidR="009165AE" w:rsidRPr="003B0073" w:rsidRDefault="009165AE"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r w:rsidRPr="003B0073">
        <w:rPr>
          <w:rFonts w:ascii="Glypha LT Std" w:hAnsi="Glypha LT Std"/>
          <w:b/>
          <w:i/>
          <w:color w:val="008080"/>
          <w:lang w:eastAsia="en-GB"/>
        </w:rPr>
        <w:t>Sponsorship Contracts not exceeding £1,000 subject to the following conditions:</w:t>
      </w:r>
    </w:p>
    <w:p w14:paraId="0B1F13E8" w14:textId="77777777" w:rsidR="009165AE" w:rsidRPr="003B0073" w:rsidRDefault="009165AE" w:rsidP="00A76670">
      <w:pPr>
        <w:pBdr>
          <w:top w:val="single" w:sz="18" w:space="1" w:color="008080"/>
          <w:left w:val="single" w:sz="18" w:space="4" w:color="008080"/>
          <w:bottom w:val="single" w:sz="18" w:space="1" w:color="008080"/>
          <w:right w:val="single" w:sz="18" w:space="4" w:color="008080"/>
        </w:pBdr>
        <w:rPr>
          <w:rFonts w:ascii="Glypha LT Std" w:hAnsi="Glypha LT Std"/>
          <w:b/>
          <w:i/>
          <w:color w:val="008080"/>
          <w:lang w:eastAsia="en-GB"/>
        </w:rPr>
      </w:pPr>
    </w:p>
    <w:p w14:paraId="424B4FC6" w14:textId="77777777" w:rsidR="009165AE" w:rsidRPr="008164DB" w:rsidRDefault="009165AE" w:rsidP="00A76670">
      <w:pPr>
        <w:pBdr>
          <w:top w:val="single" w:sz="18" w:space="1" w:color="008080"/>
          <w:left w:val="single" w:sz="18" w:space="4" w:color="008080"/>
          <w:bottom w:val="single" w:sz="18" w:space="1" w:color="008080"/>
          <w:right w:val="single" w:sz="18" w:space="4" w:color="008080"/>
        </w:pBdr>
        <w:rPr>
          <w:rFonts w:ascii="Glypha LT Std" w:hAnsi="Glypha LT Std"/>
        </w:rPr>
      </w:pPr>
      <w:r w:rsidRPr="008164DB">
        <w:rPr>
          <w:rFonts w:ascii="Glypha LT Std" w:hAnsi="Glypha LT Std"/>
        </w:rPr>
        <w:t xml:space="preserve">Sponsorship contracts of under £1,000 would be subject to the same conditions as above, but </w:t>
      </w:r>
      <w:r>
        <w:rPr>
          <w:rFonts w:ascii="Glypha LT Std" w:hAnsi="Glypha LT Std"/>
        </w:rPr>
        <w:t xml:space="preserve">on advice from the DoF&amp;AR </w:t>
      </w:r>
      <w:r w:rsidRPr="008164DB">
        <w:rPr>
          <w:rFonts w:ascii="Glypha LT Std" w:hAnsi="Glypha LT Std"/>
        </w:rPr>
        <w:t xml:space="preserve">given the increased financial risk of sponsorship compared to a regular donation (i.e. VAT), and that the majority of sponsorship is not directly secured by the Fundraising Team, all amounts of over £1,000 should continue to be </w:t>
      </w:r>
      <w:r>
        <w:rPr>
          <w:rFonts w:ascii="Glypha LT Std" w:hAnsi="Glypha LT Std"/>
        </w:rPr>
        <w:t xml:space="preserve">subject to </w:t>
      </w:r>
      <w:r w:rsidRPr="008164DB">
        <w:rPr>
          <w:rFonts w:ascii="Glypha LT Std" w:hAnsi="Glypha LT Std"/>
        </w:rPr>
        <w:t xml:space="preserve">CAF. It is proposed </w:t>
      </w:r>
      <w:r>
        <w:rPr>
          <w:rFonts w:ascii="Glypha LT Std" w:hAnsi="Glypha LT Std"/>
        </w:rPr>
        <w:t xml:space="preserve">by </w:t>
      </w:r>
      <w:r w:rsidR="0045311E">
        <w:rPr>
          <w:rFonts w:ascii="Glypha LT Std" w:hAnsi="Glypha LT Std"/>
        </w:rPr>
        <w:t xml:space="preserve">DoF&amp;AR </w:t>
      </w:r>
      <w:r w:rsidRPr="008164DB">
        <w:rPr>
          <w:rFonts w:ascii="Glypha LT Std" w:hAnsi="Glypha LT Std"/>
        </w:rPr>
        <w:t>that this is reviewed in c</w:t>
      </w:r>
      <w:r>
        <w:rPr>
          <w:rFonts w:ascii="Glypha LT Std" w:hAnsi="Glypha LT Std"/>
        </w:rPr>
        <w:t>.</w:t>
      </w:r>
      <w:r w:rsidRPr="008164DB">
        <w:rPr>
          <w:rFonts w:ascii="Glypha LT Std" w:hAnsi="Glypha LT Std"/>
        </w:rPr>
        <w:t>12 months so that the risk can be correctly identified.</w:t>
      </w:r>
    </w:p>
    <w:sectPr w:rsidR="009165AE" w:rsidRPr="008164DB" w:rsidSect="004957CC">
      <w:headerReference w:type="even" r:id="rId19"/>
      <w:headerReference w:type="default" r:id="rId20"/>
      <w:footerReference w:type="even" r:id="rId21"/>
      <w:footerReference w:type="default" r:id="rId22"/>
      <w:headerReference w:type="first" r:id="rId23"/>
      <w:footerReference w:type="first" r:id="rId24"/>
      <w:pgSz w:w="11906" w:h="16838"/>
      <w:pgMar w:top="851"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2D791" w14:textId="77777777" w:rsidR="00CF1DFA" w:rsidRDefault="00CF1DFA">
      <w:r>
        <w:separator/>
      </w:r>
    </w:p>
  </w:endnote>
  <w:endnote w:type="continuationSeparator" w:id="0">
    <w:p w14:paraId="6F6432D4" w14:textId="77777777" w:rsidR="00CF1DFA" w:rsidRDefault="00CF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lypha LT Std">
    <w:altName w:val="Cambria"/>
    <w:panose1 w:val="00000000000000000000"/>
    <w:charset w:val="00"/>
    <w:family w:val="roman"/>
    <w:notTrueType/>
    <w:pitch w:val="variable"/>
    <w:sig w:usb0="800000AF" w:usb1="4000204A"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A959E" w14:textId="77777777" w:rsidR="0097172C" w:rsidRDefault="00971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40513" w14:textId="77777777" w:rsidR="005D2313" w:rsidRPr="00A76670" w:rsidRDefault="005D2313" w:rsidP="00E039E4">
    <w:pPr>
      <w:rPr>
        <w:rFonts w:ascii="Glypha LT Std" w:hAnsi="Glypha LT Std"/>
        <w:b/>
        <w:color w:val="008080"/>
      </w:rPr>
    </w:pPr>
  </w:p>
  <w:p w14:paraId="734383E4" w14:textId="77777777" w:rsidR="005D2313" w:rsidRPr="00E039E4" w:rsidRDefault="005D2313" w:rsidP="00E039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A40F" w14:textId="77777777" w:rsidR="0097172C" w:rsidRDefault="00971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5520F" w14:textId="77777777" w:rsidR="00CF1DFA" w:rsidRDefault="00CF1DFA">
      <w:r>
        <w:separator/>
      </w:r>
    </w:p>
  </w:footnote>
  <w:footnote w:type="continuationSeparator" w:id="0">
    <w:p w14:paraId="253F0C9E" w14:textId="77777777" w:rsidR="00CF1DFA" w:rsidRDefault="00CF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643F0" w14:textId="77777777" w:rsidR="0097172C" w:rsidRDefault="00971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FE88" w14:textId="77777777" w:rsidR="0097172C" w:rsidRDefault="00971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B8F36" w14:textId="77777777" w:rsidR="0097172C" w:rsidRDefault="00971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464E"/>
    <w:multiLevelType w:val="hybridMultilevel"/>
    <w:tmpl w:val="AF6690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9274AA"/>
    <w:multiLevelType w:val="hybridMultilevel"/>
    <w:tmpl w:val="89B42F44"/>
    <w:lvl w:ilvl="0" w:tplc="AFBEA28E">
      <w:numFmt w:val="bullet"/>
      <w:lvlText w:val=""/>
      <w:lvlJc w:val="left"/>
      <w:pPr>
        <w:tabs>
          <w:tab w:val="num" w:pos="510"/>
        </w:tabs>
        <w:ind w:left="510" w:hanging="510"/>
      </w:pPr>
      <w:rPr>
        <w:rFonts w:ascii="Symbol" w:eastAsia="Courier New" w:hAnsi="Symbol"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176965789">
    <w:abstractNumId w:val="1"/>
  </w:num>
  <w:num w:numId="2" w16cid:durableId="1444379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1ECA"/>
    <w:rsid w:val="000079FB"/>
    <w:rsid w:val="00014E38"/>
    <w:rsid w:val="0001541E"/>
    <w:rsid w:val="00015FB8"/>
    <w:rsid w:val="000204BC"/>
    <w:rsid w:val="00021318"/>
    <w:rsid w:val="0002134A"/>
    <w:rsid w:val="00021DD7"/>
    <w:rsid w:val="00031232"/>
    <w:rsid w:val="000350C3"/>
    <w:rsid w:val="00047A59"/>
    <w:rsid w:val="00051CD0"/>
    <w:rsid w:val="0005328E"/>
    <w:rsid w:val="000540FF"/>
    <w:rsid w:val="000542A4"/>
    <w:rsid w:val="00054DFF"/>
    <w:rsid w:val="000630F0"/>
    <w:rsid w:val="00070A24"/>
    <w:rsid w:val="00072F14"/>
    <w:rsid w:val="0007391D"/>
    <w:rsid w:val="00084E57"/>
    <w:rsid w:val="00085BF7"/>
    <w:rsid w:val="00093414"/>
    <w:rsid w:val="000954B0"/>
    <w:rsid w:val="0009620C"/>
    <w:rsid w:val="00097458"/>
    <w:rsid w:val="000A27D1"/>
    <w:rsid w:val="000A7506"/>
    <w:rsid w:val="000B2510"/>
    <w:rsid w:val="000B5272"/>
    <w:rsid w:val="000C0FFC"/>
    <w:rsid w:val="000C2DB3"/>
    <w:rsid w:val="000C473C"/>
    <w:rsid w:val="000D1CCA"/>
    <w:rsid w:val="000D36D5"/>
    <w:rsid w:val="000E667A"/>
    <w:rsid w:val="000F0A44"/>
    <w:rsid w:val="000F28B4"/>
    <w:rsid w:val="000F3B83"/>
    <w:rsid w:val="000F4F77"/>
    <w:rsid w:val="000F531A"/>
    <w:rsid w:val="000F726C"/>
    <w:rsid w:val="00100AB4"/>
    <w:rsid w:val="00101D9E"/>
    <w:rsid w:val="001026A1"/>
    <w:rsid w:val="00105647"/>
    <w:rsid w:val="00107142"/>
    <w:rsid w:val="00107576"/>
    <w:rsid w:val="001101A5"/>
    <w:rsid w:val="001113DD"/>
    <w:rsid w:val="00115B34"/>
    <w:rsid w:val="00116431"/>
    <w:rsid w:val="00126EDD"/>
    <w:rsid w:val="0013151F"/>
    <w:rsid w:val="00132D92"/>
    <w:rsid w:val="00135C90"/>
    <w:rsid w:val="001407F6"/>
    <w:rsid w:val="001426C4"/>
    <w:rsid w:val="00143D9B"/>
    <w:rsid w:val="00151742"/>
    <w:rsid w:val="00154083"/>
    <w:rsid w:val="001600A1"/>
    <w:rsid w:val="00163BBD"/>
    <w:rsid w:val="00174A7D"/>
    <w:rsid w:val="001769CB"/>
    <w:rsid w:val="00176B2E"/>
    <w:rsid w:val="0019192D"/>
    <w:rsid w:val="00197038"/>
    <w:rsid w:val="001A1B08"/>
    <w:rsid w:val="001A4425"/>
    <w:rsid w:val="001A57E1"/>
    <w:rsid w:val="001A7BAE"/>
    <w:rsid w:val="001B01FA"/>
    <w:rsid w:val="001B0D1A"/>
    <w:rsid w:val="001B1CF1"/>
    <w:rsid w:val="001B47AE"/>
    <w:rsid w:val="001B5661"/>
    <w:rsid w:val="001C0EC8"/>
    <w:rsid w:val="001C3A02"/>
    <w:rsid w:val="001D4D7A"/>
    <w:rsid w:val="001E1B87"/>
    <w:rsid w:val="001E5298"/>
    <w:rsid w:val="001E6B2D"/>
    <w:rsid w:val="001F37F7"/>
    <w:rsid w:val="001F6608"/>
    <w:rsid w:val="00204FD5"/>
    <w:rsid w:val="0021003D"/>
    <w:rsid w:val="0021100F"/>
    <w:rsid w:val="002118BA"/>
    <w:rsid w:val="00214A19"/>
    <w:rsid w:val="00221317"/>
    <w:rsid w:val="002244C3"/>
    <w:rsid w:val="00226C67"/>
    <w:rsid w:val="00241B8F"/>
    <w:rsid w:val="00242B91"/>
    <w:rsid w:val="00243126"/>
    <w:rsid w:val="00247951"/>
    <w:rsid w:val="00250799"/>
    <w:rsid w:val="002507FE"/>
    <w:rsid w:val="00252446"/>
    <w:rsid w:val="0025277C"/>
    <w:rsid w:val="00256212"/>
    <w:rsid w:val="00260246"/>
    <w:rsid w:val="00262A2E"/>
    <w:rsid w:val="00264F9C"/>
    <w:rsid w:val="00267109"/>
    <w:rsid w:val="0026786D"/>
    <w:rsid w:val="00271C87"/>
    <w:rsid w:val="00276623"/>
    <w:rsid w:val="00280395"/>
    <w:rsid w:val="00281034"/>
    <w:rsid w:val="00281FE6"/>
    <w:rsid w:val="00283C4E"/>
    <w:rsid w:val="0029355D"/>
    <w:rsid w:val="002962A3"/>
    <w:rsid w:val="00297BF3"/>
    <w:rsid w:val="002B0FF1"/>
    <w:rsid w:val="002B52FA"/>
    <w:rsid w:val="002B56C9"/>
    <w:rsid w:val="002B6257"/>
    <w:rsid w:val="002B6C0B"/>
    <w:rsid w:val="002B7713"/>
    <w:rsid w:val="002C0D4F"/>
    <w:rsid w:val="002C5099"/>
    <w:rsid w:val="002C5819"/>
    <w:rsid w:val="002C5EA4"/>
    <w:rsid w:val="002C61F4"/>
    <w:rsid w:val="002D008A"/>
    <w:rsid w:val="002D074F"/>
    <w:rsid w:val="002D0B66"/>
    <w:rsid w:val="002D17F8"/>
    <w:rsid w:val="002D24FB"/>
    <w:rsid w:val="002D3C3B"/>
    <w:rsid w:val="002D41F2"/>
    <w:rsid w:val="002D4CD4"/>
    <w:rsid w:val="002D6B4F"/>
    <w:rsid w:val="002E1F90"/>
    <w:rsid w:val="002E2C41"/>
    <w:rsid w:val="002E5AFA"/>
    <w:rsid w:val="002E6753"/>
    <w:rsid w:val="002F017C"/>
    <w:rsid w:val="002F0993"/>
    <w:rsid w:val="002F3B4F"/>
    <w:rsid w:val="002F5B8F"/>
    <w:rsid w:val="0030119E"/>
    <w:rsid w:val="0030125C"/>
    <w:rsid w:val="00301603"/>
    <w:rsid w:val="00303DA7"/>
    <w:rsid w:val="00303EFA"/>
    <w:rsid w:val="003064A0"/>
    <w:rsid w:val="00313AD7"/>
    <w:rsid w:val="00313D65"/>
    <w:rsid w:val="00323962"/>
    <w:rsid w:val="003262B8"/>
    <w:rsid w:val="00327A3C"/>
    <w:rsid w:val="0033538B"/>
    <w:rsid w:val="00341685"/>
    <w:rsid w:val="003447C8"/>
    <w:rsid w:val="00360473"/>
    <w:rsid w:val="003616FE"/>
    <w:rsid w:val="00366B9E"/>
    <w:rsid w:val="00370A3B"/>
    <w:rsid w:val="00370C02"/>
    <w:rsid w:val="00372149"/>
    <w:rsid w:val="00372F85"/>
    <w:rsid w:val="00373F8D"/>
    <w:rsid w:val="00374D34"/>
    <w:rsid w:val="00377CFC"/>
    <w:rsid w:val="0038540C"/>
    <w:rsid w:val="00386E59"/>
    <w:rsid w:val="003A2A1B"/>
    <w:rsid w:val="003A33A2"/>
    <w:rsid w:val="003A72FD"/>
    <w:rsid w:val="003B0073"/>
    <w:rsid w:val="003B12C2"/>
    <w:rsid w:val="003B3ED8"/>
    <w:rsid w:val="003B4480"/>
    <w:rsid w:val="003B51FA"/>
    <w:rsid w:val="003B77AC"/>
    <w:rsid w:val="003C327C"/>
    <w:rsid w:val="003C4525"/>
    <w:rsid w:val="003C5AD4"/>
    <w:rsid w:val="003C5CE4"/>
    <w:rsid w:val="003D7178"/>
    <w:rsid w:val="003D7C1C"/>
    <w:rsid w:val="003D7E56"/>
    <w:rsid w:val="003E48CD"/>
    <w:rsid w:val="003E6A0C"/>
    <w:rsid w:val="003F7D0D"/>
    <w:rsid w:val="00403B10"/>
    <w:rsid w:val="004049F1"/>
    <w:rsid w:val="00406C33"/>
    <w:rsid w:val="00410A55"/>
    <w:rsid w:val="00411F90"/>
    <w:rsid w:val="00413E32"/>
    <w:rsid w:val="00417AA1"/>
    <w:rsid w:val="00424270"/>
    <w:rsid w:val="00431A16"/>
    <w:rsid w:val="00434120"/>
    <w:rsid w:val="00434358"/>
    <w:rsid w:val="00436B82"/>
    <w:rsid w:val="00447D29"/>
    <w:rsid w:val="0045125C"/>
    <w:rsid w:val="004515DC"/>
    <w:rsid w:val="0045311E"/>
    <w:rsid w:val="0047188F"/>
    <w:rsid w:val="00473338"/>
    <w:rsid w:val="0047379C"/>
    <w:rsid w:val="0047692F"/>
    <w:rsid w:val="004773FB"/>
    <w:rsid w:val="004813AF"/>
    <w:rsid w:val="0048152D"/>
    <w:rsid w:val="004827F8"/>
    <w:rsid w:val="00491C54"/>
    <w:rsid w:val="00492C3C"/>
    <w:rsid w:val="00494133"/>
    <w:rsid w:val="004957CC"/>
    <w:rsid w:val="00497E13"/>
    <w:rsid w:val="004A14DA"/>
    <w:rsid w:val="004A658C"/>
    <w:rsid w:val="004A6839"/>
    <w:rsid w:val="004A7988"/>
    <w:rsid w:val="004B0794"/>
    <w:rsid w:val="004B3724"/>
    <w:rsid w:val="004B7D20"/>
    <w:rsid w:val="004C0032"/>
    <w:rsid w:val="004C0352"/>
    <w:rsid w:val="004C05F0"/>
    <w:rsid w:val="004C0851"/>
    <w:rsid w:val="004C2F7C"/>
    <w:rsid w:val="004D410E"/>
    <w:rsid w:val="004D4FBB"/>
    <w:rsid w:val="004D52F5"/>
    <w:rsid w:val="004F00E8"/>
    <w:rsid w:val="004F0E2B"/>
    <w:rsid w:val="004F2C2A"/>
    <w:rsid w:val="004F6155"/>
    <w:rsid w:val="004F754F"/>
    <w:rsid w:val="00500C12"/>
    <w:rsid w:val="00500C83"/>
    <w:rsid w:val="00502023"/>
    <w:rsid w:val="00505017"/>
    <w:rsid w:val="00510184"/>
    <w:rsid w:val="00511347"/>
    <w:rsid w:val="00512B3D"/>
    <w:rsid w:val="005219A5"/>
    <w:rsid w:val="00522147"/>
    <w:rsid w:val="00522B40"/>
    <w:rsid w:val="00523E53"/>
    <w:rsid w:val="00525367"/>
    <w:rsid w:val="00530BB8"/>
    <w:rsid w:val="005311E0"/>
    <w:rsid w:val="005313EC"/>
    <w:rsid w:val="0053362E"/>
    <w:rsid w:val="005361B2"/>
    <w:rsid w:val="00556162"/>
    <w:rsid w:val="005610F8"/>
    <w:rsid w:val="00561CB5"/>
    <w:rsid w:val="00564BEE"/>
    <w:rsid w:val="0056734F"/>
    <w:rsid w:val="00572BE7"/>
    <w:rsid w:val="005765CF"/>
    <w:rsid w:val="005815FA"/>
    <w:rsid w:val="00591A1C"/>
    <w:rsid w:val="005928A1"/>
    <w:rsid w:val="00594182"/>
    <w:rsid w:val="00594B68"/>
    <w:rsid w:val="00594D87"/>
    <w:rsid w:val="00595F27"/>
    <w:rsid w:val="005962A8"/>
    <w:rsid w:val="005A3DF6"/>
    <w:rsid w:val="005A499A"/>
    <w:rsid w:val="005A60E4"/>
    <w:rsid w:val="005B0165"/>
    <w:rsid w:val="005B0E4E"/>
    <w:rsid w:val="005C42F0"/>
    <w:rsid w:val="005C638B"/>
    <w:rsid w:val="005D1E3A"/>
    <w:rsid w:val="005D2313"/>
    <w:rsid w:val="005D3569"/>
    <w:rsid w:val="005D47CE"/>
    <w:rsid w:val="005D5377"/>
    <w:rsid w:val="005D5A7E"/>
    <w:rsid w:val="005D5E26"/>
    <w:rsid w:val="005F11FD"/>
    <w:rsid w:val="005F4932"/>
    <w:rsid w:val="005F5634"/>
    <w:rsid w:val="005F58A7"/>
    <w:rsid w:val="005F783E"/>
    <w:rsid w:val="00606413"/>
    <w:rsid w:val="006064F3"/>
    <w:rsid w:val="00614184"/>
    <w:rsid w:val="006153E2"/>
    <w:rsid w:val="00616F08"/>
    <w:rsid w:val="00621FE7"/>
    <w:rsid w:val="006231D3"/>
    <w:rsid w:val="00626AFC"/>
    <w:rsid w:val="00627702"/>
    <w:rsid w:val="00630B4F"/>
    <w:rsid w:val="0063225F"/>
    <w:rsid w:val="0063553A"/>
    <w:rsid w:val="006378CE"/>
    <w:rsid w:val="00637D83"/>
    <w:rsid w:val="006424F5"/>
    <w:rsid w:val="0065240F"/>
    <w:rsid w:val="00660A74"/>
    <w:rsid w:val="006617E5"/>
    <w:rsid w:val="00665B9A"/>
    <w:rsid w:val="00677D8B"/>
    <w:rsid w:val="006809BD"/>
    <w:rsid w:val="00692E77"/>
    <w:rsid w:val="00694FCD"/>
    <w:rsid w:val="00695A5A"/>
    <w:rsid w:val="006A1A89"/>
    <w:rsid w:val="006A748C"/>
    <w:rsid w:val="006B0318"/>
    <w:rsid w:val="006B05EF"/>
    <w:rsid w:val="006B1ECA"/>
    <w:rsid w:val="006C23F1"/>
    <w:rsid w:val="006C3CDD"/>
    <w:rsid w:val="006C5D9C"/>
    <w:rsid w:val="006C5F47"/>
    <w:rsid w:val="006C600A"/>
    <w:rsid w:val="006C66D5"/>
    <w:rsid w:val="006D3209"/>
    <w:rsid w:val="006E2054"/>
    <w:rsid w:val="006F43AC"/>
    <w:rsid w:val="006F4BF1"/>
    <w:rsid w:val="0070318E"/>
    <w:rsid w:val="007042E6"/>
    <w:rsid w:val="00704F23"/>
    <w:rsid w:val="0070708A"/>
    <w:rsid w:val="00707964"/>
    <w:rsid w:val="00711FFF"/>
    <w:rsid w:val="007131CE"/>
    <w:rsid w:val="00721ACF"/>
    <w:rsid w:val="00722BEB"/>
    <w:rsid w:val="00723065"/>
    <w:rsid w:val="0072310F"/>
    <w:rsid w:val="0072461D"/>
    <w:rsid w:val="0072684F"/>
    <w:rsid w:val="007300D3"/>
    <w:rsid w:val="007328D4"/>
    <w:rsid w:val="00735930"/>
    <w:rsid w:val="007404ED"/>
    <w:rsid w:val="00746032"/>
    <w:rsid w:val="007462C8"/>
    <w:rsid w:val="0074740E"/>
    <w:rsid w:val="0075560C"/>
    <w:rsid w:val="007559D0"/>
    <w:rsid w:val="00755E52"/>
    <w:rsid w:val="00761271"/>
    <w:rsid w:val="00765BAF"/>
    <w:rsid w:val="0076753A"/>
    <w:rsid w:val="00771EF5"/>
    <w:rsid w:val="00772D14"/>
    <w:rsid w:val="00774EA3"/>
    <w:rsid w:val="00785D70"/>
    <w:rsid w:val="00785DBC"/>
    <w:rsid w:val="00786CE3"/>
    <w:rsid w:val="007875CC"/>
    <w:rsid w:val="00792061"/>
    <w:rsid w:val="007939B8"/>
    <w:rsid w:val="007A355F"/>
    <w:rsid w:val="007A790B"/>
    <w:rsid w:val="007B358D"/>
    <w:rsid w:val="007C0280"/>
    <w:rsid w:val="007C22F1"/>
    <w:rsid w:val="007C23F5"/>
    <w:rsid w:val="007C2434"/>
    <w:rsid w:val="007C67CF"/>
    <w:rsid w:val="007D01B4"/>
    <w:rsid w:val="007D180F"/>
    <w:rsid w:val="007E1593"/>
    <w:rsid w:val="007E1A50"/>
    <w:rsid w:val="007E58D5"/>
    <w:rsid w:val="007F28B6"/>
    <w:rsid w:val="007F414B"/>
    <w:rsid w:val="007F4575"/>
    <w:rsid w:val="007F5A60"/>
    <w:rsid w:val="007F79F4"/>
    <w:rsid w:val="008018DA"/>
    <w:rsid w:val="00803D72"/>
    <w:rsid w:val="00810F20"/>
    <w:rsid w:val="00812441"/>
    <w:rsid w:val="008164DB"/>
    <w:rsid w:val="008172A9"/>
    <w:rsid w:val="0082442F"/>
    <w:rsid w:val="00826F4C"/>
    <w:rsid w:val="00827EB1"/>
    <w:rsid w:val="00830520"/>
    <w:rsid w:val="00834DE7"/>
    <w:rsid w:val="00837A08"/>
    <w:rsid w:val="00837D88"/>
    <w:rsid w:val="00840586"/>
    <w:rsid w:val="0084490D"/>
    <w:rsid w:val="00844CD2"/>
    <w:rsid w:val="00850481"/>
    <w:rsid w:val="00856581"/>
    <w:rsid w:val="00856C0C"/>
    <w:rsid w:val="008626AB"/>
    <w:rsid w:val="0086526C"/>
    <w:rsid w:val="00866757"/>
    <w:rsid w:val="00870ADA"/>
    <w:rsid w:val="00875C97"/>
    <w:rsid w:val="00881365"/>
    <w:rsid w:val="008870BF"/>
    <w:rsid w:val="00895058"/>
    <w:rsid w:val="008973BA"/>
    <w:rsid w:val="008A2657"/>
    <w:rsid w:val="008A3D0B"/>
    <w:rsid w:val="008B2D4C"/>
    <w:rsid w:val="008B5E51"/>
    <w:rsid w:val="008B60ED"/>
    <w:rsid w:val="008C056D"/>
    <w:rsid w:val="008C07A2"/>
    <w:rsid w:val="008C4D07"/>
    <w:rsid w:val="008C7B30"/>
    <w:rsid w:val="008D5906"/>
    <w:rsid w:val="008D5BA4"/>
    <w:rsid w:val="008D67DA"/>
    <w:rsid w:val="008D76C8"/>
    <w:rsid w:val="008D7F6D"/>
    <w:rsid w:val="008E009F"/>
    <w:rsid w:val="008E0A6F"/>
    <w:rsid w:val="008E1DD6"/>
    <w:rsid w:val="008E302E"/>
    <w:rsid w:val="008F053A"/>
    <w:rsid w:val="008F40CE"/>
    <w:rsid w:val="008F5F4C"/>
    <w:rsid w:val="008F6356"/>
    <w:rsid w:val="008F7DA5"/>
    <w:rsid w:val="009007E4"/>
    <w:rsid w:val="00902238"/>
    <w:rsid w:val="00904AB1"/>
    <w:rsid w:val="00914507"/>
    <w:rsid w:val="00915D48"/>
    <w:rsid w:val="009165AE"/>
    <w:rsid w:val="009234E3"/>
    <w:rsid w:val="00923510"/>
    <w:rsid w:val="00925109"/>
    <w:rsid w:val="00927509"/>
    <w:rsid w:val="00927E7E"/>
    <w:rsid w:val="00932AB5"/>
    <w:rsid w:val="00934BF9"/>
    <w:rsid w:val="009402D2"/>
    <w:rsid w:val="009443AE"/>
    <w:rsid w:val="00954A4B"/>
    <w:rsid w:val="00955062"/>
    <w:rsid w:val="0097172C"/>
    <w:rsid w:val="00975C88"/>
    <w:rsid w:val="00976106"/>
    <w:rsid w:val="00984DE0"/>
    <w:rsid w:val="00987AF3"/>
    <w:rsid w:val="00991B33"/>
    <w:rsid w:val="009A6389"/>
    <w:rsid w:val="009A703E"/>
    <w:rsid w:val="009B1064"/>
    <w:rsid w:val="009B441F"/>
    <w:rsid w:val="009B5531"/>
    <w:rsid w:val="009B6DCB"/>
    <w:rsid w:val="009C366D"/>
    <w:rsid w:val="009C6F0F"/>
    <w:rsid w:val="009D4036"/>
    <w:rsid w:val="009D618C"/>
    <w:rsid w:val="009D65D9"/>
    <w:rsid w:val="009D76C3"/>
    <w:rsid w:val="009E5031"/>
    <w:rsid w:val="009F13FC"/>
    <w:rsid w:val="009F185E"/>
    <w:rsid w:val="00A05EF0"/>
    <w:rsid w:val="00A06120"/>
    <w:rsid w:val="00A070CA"/>
    <w:rsid w:val="00A11534"/>
    <w:rsid w:val="00A232AA"/>
    <w:rsid w:val="00A23390"/>
    <w:rsid w:val="00A31758"/>
    <w:rsid w:val="00A36582"/>
    <w:rsid w:val="00A41729"/>
    <w:rsid w:val="00A41E49"/>
    <w:rsid w:val="00A54CC4"/>
    <w:rsid w:val="00A55FFA"/>
    <w:rsid w:val="00A63563"/>
    <w:rsid w:val="00A64544"/>
    <w:rsid w:val="00A66AC1"/>
    <w:rsid w:val="00A7026A"/>
    <w:rsid w:val="00A71081"/>
    <w:rsid w:val="00A74215"/>
    <w:rsid w:val="00A76670"/>
    <w:rsid w:val="00A80126"/>
    <w:rsid w:val="00A8057B"/>
    <w:rsid w:val="00A805D6"/>
    <w:rsid w:val="00A83720"/>
    <w:rsid w:val="00A83D32"/>
    <w:rsid w:val="00A845A2"/>
    <w:rsid w:val="00A8674F"/>
    <w:rsid w:val="00A91779"/>
    <w:rsid w:val="00A92409"/>
    <w:rsid w:val="00AA4997"/>
    <w:rsid w:val="00AA5645"/>
    <w:rsid w:val="00AB00C4"/>
    <w:rsid w:val="00AB09DF"/>
    <w:rsid w:val="00AB28D7"/>
    <w:rsid w:val="00AB4413"/>
    <w:rsid w:val="00AB59C4"/>
    <w:rsid w:val="00AB6D8D"/>
    <w:rsid w:val="00AB7F27"/>
    <w:rsid w:val="00AC00B7"/>
    <w:rsid w:val="00AC2B6B"/>
    <w:rsid w:val="00AD0499"/>
    <w:rsid w:val="00AD1870"/>
    <w:rsid w:val="00AD4A75"/>
    <w:rsid w:val="00AD7779"/>
    <w:rsid w:val="00AE3CEF"/>
    <w:rsid w:val="00AF3D48"/>
    <w:rsid w:val="00B00593"/>
    <w:rsid w:val="00B01330"/>
    <w:rsid w:val="00B01F47"/>
    <w:rsid w:val="00B05D3D"/>
    <w:rsid w:val="00B07FDA"/>
    <w:rsid w:val="00B142E0"/>
    <w:rsid w:val="00B14ABB"/>
    <w:rsid w:val="00B1506E"/>
    <w:rsid w:val="00B1629A"/>
    <w:rsid w:val="00B16675"/>
    <w:rsid w:val="00B23B2A"/>
    <w:rsid w:val="00B26277"/>
    <w:rsid w:val="00B27078"/>
    <w:rsid w:val="00B318CC"/>
    <w:rsid w:val="00B403D7"/>
    <w:rsid w:val="00B40EA3"/>
    <w:rsid w:val="00B42193"/>
    <w:rsid w:val="00B4284D"/>
    <w:rsid w:val="00B46201"/>
    <w:rsid w:val="00B46D6F"/>
    <w:rsid w:val="00B51CC7"/>
    <w:rsid w:val="00B5514E"/>
    <w:rsid w:val="00B579E3"/>
    <w:rsid w:val="00B610D6"/>
    <w:rsid w:val="00B677C7"/>
    <w:rsid w:val="00B740DF"/>
    <w:rsid w:val="00B8036F"/>
    <w:rsid w:val="00B811AB"/>
    <w:rsid w:val="00B82998"/>
    <w:rsid w:val="00B83E61"/>
    <w:rsid w:val="00B85CCA"/>
    <w:rsid w:val="00B91213"/>
    <w:rsid w:val="00B918E6"/>
    <w:rsid w:val="00B936EB"/>
    <w:rsid w:val="00B94E16"/>
    <w:rsid w:val="00B95216"/>
    <w:rsid w:val="00B95A48"/>
    <w:rsid w:val="00BA66B7"/>
    <w:rsid w:val="00BA6B47"/>
    <w:rsid w:val="00BB264A"/>
    <w:rsid w:val="00BB277A"/>
    <w:rsid w:val="00BB4E99"/>
    <w:rsid w:val="00BB638B"/>
    <w:rsid w:val="00BE070E"/>
    <w:rsid w:val="00BE28CC"/>
    <w:rsid w:val="00BE4F14"/>
    <w:rsid w:val="00BE5A2C"/>
    <w:rsid w:val="00BF3B2C"/>
    <w:rsid w:val="00BF4A1B"/>
    <w:rsid w:val="00C00142"/>
    <w:rsid w:val="00C001B1"/>
    <w:rsid w:val="00C044AC"/>
    <w:rsid w:val="00C11028"/>
    <w:rsid w:val="00C1471C"/>
    <w:rsid w:val="00C23F84"/>
    <w:rsid w:val="00C253CA"/>
    <w:rsid w:val="00C257B2"/>
    <w:rsid w:val="00C27826"/>
    <w:rsid w:val="00C30B94"/>
    <w:rsid w:val="00C317BE"/>
    <w:rsid w:val="00C31A8E"/>
    <w:rsid w:val="00C35EAC"/>
    <w:rsid w:val="00C371F0"/>
    <w:rsid w:val="00C41119"/>
    <w:rsid w:val="00C53170"/>
    <w:rsid w:val="00C53218"/>
    <w:rsid w:val="00C6412F"/>
    <w:rsid w:val="00C70188"/>
    <w:rsid w:val="00C71FE0"/>
    <w:rsid w:val="00C84028"/>
    <w:rsid w:val="00C8568E"/>
    <w:rsid w:val="00C92A4C"/>
    <w:rsid w:val="00C93166"/>
    <w:rsid w:val="00C94117"/>
    <w:rsid w:val="00C941F2"/>
    <w:rsid w:val="00CA2F84"/>
    <w:rsid w:val="00CA723A"/>
    <w:rsid w:val="00CB0B74"/>
    <w:rsid w:val="00CB17BF"/>
    <w:rsid w:val="00CB252E"/>
    <w:rsid w:val="00CC01E9"/>
    <w:rsid w:val="00CC18B4"/>
    <w:rsid w:val="00CC1CB9"/>
    <w:rsid w:val="00CD176A"/>
    <w:rsid w:val="00CD280C"/>
    <w:rsid w:val="00CD5886"/>
    <w:rsid w:val="00CE5417"/>
    <w:rsid w:val="00CF199E"/>
    <w:rsid w:val="00CF1DFA"/>
    <w:rsid w:val="00CF40F8"/>
    <w:rsid w:val="00D012F5"/>
    <w:rsid w:val="00D066E2"/>
    <w:rsid w:val="00D20446"/>
    <w:rsid w:val="00D304D7"/>
    <w:rsid w:val="00D3354E"/>
    <w:rsid w:val="00D3369A"/>
    <w:rsid w:val="00D41C91"/>
    <w:rsid w:val="00D434C9"/>
    <w:rsid w:val="00D46FDE"/>
    <w:rsid w:val="00D4775F"/>
    <w:rsid w:val="00D47B7A"/>
    <w:rsid w:val="00D52C37"/>
    <w:rsid w:val="00D57352"/>
    <w:rsid w:val="00D573E2"/>
    <w:rsid w:val="00D61272"/>
    <w:rsid w:val="00D67B1C"/>
    <w:rsid w:val="00D67CCA"/>
    <w:rsid w:val="00D67E36"/>
    <w:rsid w:val="00D70E20"/>
    <w:rsid w:val="00D725FC"/>
    <w:rsid w:val="00D72647"/>
    <w:rsid w:val="00D72F30"/>
    <w:rsid w:val="00D739FD"/>
    <w:rsid w:val="00D750A8"/>
    <w:rsid w:val="00D751D1"/>
    <w:rsid w:val="00D77F90"/>
    <w:rsid w:val="00D8496D"/>
    <w:rsid w:val="00D90AA7"/>
    <w:rsid w:val="00D97694"/>
    <w:rsid w:val="00DA1ACD"/>
    <w:rsid w:val="00DB1D0E"/>
    <w:rsid w:val="00DB7A1A"/>
    <w:rsid w:val="00DC3570"/>
    <w:rsid w:val="00DC6910"/>
    <w:rsid w:val="00DC7422"/>
    <w:rsid w:val="00DD19CE"/>
    <w:rsid w:val="00DD3DEE"/>
    <w:rsid w:val="00DE0B29"/>
    <w:rsid w:val="00DE7C4F"/>
    <w:rsid w:val="00DF3382"/>
    <w:rsid w:val="00DF6BC1"/>
    <w:rsid w:val="00DF6F2A"/>
    <w:rsid w:val="00E03941"/>
    <w:rsid w:val="00E039E4"/>
    <w:rsid w:val="00E044CD"/>
    <w:rsid w:val="00E04753"/>
    <w:rsid w:val="00E07F4D"/>
    <w:rsid w:val="00E12791"/>
    <w:rsid w:val="00E1419E"/>
    <w:rsid w:val="00E157AC"/>
    <w:rsid w:val="00E20500"/>
    <w:rsid w:val="00E2220B"/>
    <w:rsid w:val="00E22A5C"/>
    <w:rsid w:val="00E26134"/>
    <w:rsid w:val="00E26705"/>
    <w:rsid w:val="00E308D0"/>
    <w:rsid w:val="00E31C90"/>
    <w:rsid w:val="00E33A3D"/>
    <w:rsid w:val="00E36B86"/>
    <w:rsid w:val="00E42AD3"/>
    <w:rsid w:val="00E504EB"/>
    <w:rsid w:val="00E53510"/>
    <w:rsid w:val="00E53E7F"/>
    <w:rsid w:val="00E5616F"/>
    <w:rsid w:val="00E7184C"/>
    <w:rsid w:val="00E73461"/>
    <w:rsid w:val="00E768AF"/>
    <w:rsid w:val="00E8165D"/>
    <w:rsid w:val="00E8417B"/>
    <w:rsid w:val="00E9156F"/>
    <w:rsid w:val="00E94A4F"/>
    <w:rsid w:val="00E96D4A"/>
    <w:rsid w:val="00EA3DDA"/>
    <w:rsid w:val="00EA6839"/>
    <w:rsid w:val="00ED21C2"/>
    <w:rsid w:val="00ED3424"/>
    <w:rsid w:val="00ED3633"/>
    <w:rsid w:val="00ED378E"/>
    <w:rsid w:val="00ED3978"/>
    <w:rsid w:val="00ED563D"/>
    <w:rsid w:val="00ED674A"/>
    <w:rsid w:val="00EE217F"/>
    <w:rsid w:val="00EE4F73"/>
    <w:rsid w:val="00EF2358"/>
    <w:rsid w:val="00EF70E8"/>
    <w:rsid w:val="00F013AC"/>
    <w:rsid w:val="00F177C9"/>
    <w:rsid w:val="00F2173F"/>
    <w:rsid w:val="00F22049"/>
    <w:rsid w:val="00F25C20"/>
    <w:rsid w:val="00F3194E"/>
    <w:rsid w:val="00F37C9D"/>
    <w:rsid w:val="00F412FF"/>
    <w:rsid w:val="00F43582"/>
    <w:rsid w:val="00F43A76"/>
    <w:rsid w:val="00F528AF"/>
    <w:rsid w:val="00F56D11"/>
    <w:rsid w:val="00F650CB"/>
    <w:rsid w:val="00F7020A"/>
    <w:rsid w:val="00F72161"/>
    <w:rsid w:val="00F72BEE"/>
    <w:rsid w:val="00F76953"/>
    <w:rsid w:val="00F84924"/>
    <w:rsid w:val="00F92A49"/>
    <w:rsid w:val="00F95F07"/>
    <w:rsid w:val="00F96110"/>
    <w:rsid w:val="00FA132C"/>
    <w:rsid w:val="00FB3DDC"/>
    <w:rsid w:val="00FB70F8"/>
    <w:rsid w:val="00FC183D"/>
    <w:rsid w:val="00FC51F5"/>
    <w:rsid w:val="00FD0375"/>
    <w:rsid w:val="00FE1945"/>
    <w:rsid w:val="00FE207B"/>
    <w:rsid w:val="00FE5FB3"/>
    <w:rsid w:val="00FF4B1C"/>
    <w:rsid w:val="00FF6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FA569"/>
  <w15:chartTrackingRefBased/>
  <w15:docId w15:val="{873CCD02-04D0-42F6-B41E-198676484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6753"/>
    <w:rPr>
      <w:rFonts w:ascii="Arial" w:hAnsi="Arial"/>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F5B8F"/>
    <w:pPr>
      <w:tabs>
        <w:tab w:val="center" w:pos="4153"/>
        <w:tab w:val="right" w:pos="8306"/>
      </w:tabs>
    </w:pPr>
  </w:style>
  <w:style w:type="paragraph" w:styleId="Footer">
    <w:name w:val="footer"/>
    <w:basedOn w:val="Normal"/>
    <w:rsid w:val="002F5B8F"/>
    <w:pPr>
      <w:tabs>
        <w:tab w:val="center" w:pos="4153"/>
        <w:tab w:val="right" w:pos="8306"/>
      </w:tabs>
    </w:pPr>
  </w:style>
  <w:style w:type="paragraph" w:styleId="DocumentMap">
    <w:name w:val="Document Map"/>
    <w:basedOn w:val="Normal"/>
    <w:semiHidden/>
    <w:rsid w:val="002C5EA4"/>
    <w:pPr>
      <w:shd w:val="clear" w:color="auto" w:fill="000080"/>
    </w:pPr>
    <w:rPr>
      <w:rFonts w:ascii="Tahoma" w:hAnsi="Tahoma" w:cs="Tahoma"/>
    </w:rPr>
  </w:style>
  <w:style w:type="table" w:styleId="TableGrid">
    <w:name w:val="Table Grid"/>
    <w:basedOn w:val="TableNormal"/>
    <w:rsid w:val="00755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76670"/>
    <w:rPr>
      <w:b/>
      <w:bCs/>
    </w:rPr>
  </w:style>
  <w:style w:type="paragraph" w:customStyle="1" w:styleId="nospacing">
    <w:name w:val="nospacing"/>
    <w:basedOn w:val="Normal"/>
    <w:rsid w:val="00A76670"/>
    <w:pPr>
      <w:spacing w:before="100" w:beforeAutospacing="1" w:after="100" w:afterAutospacing="1"/>
    </w:pPr>
    <w:rPr>
      <w:rFonts w:ascii="Times New Roman" w:hAnsi="Times New Roman"/>
      <w:sz w:val="24"/>
      <w:szCs w:val="24"/>
      <w:lang w:eastAsia="en-GB"/>
    </w:rPr>
  </w:style>
  <w:style w:type="paragraph" w:styleId="BalloonText">
    <w:name w:val="Balloon Text"/>
    <w:basedOn w:val="Normal"/>
    <w:link w:val="BalloonTextChar"/>
    <w:rsid w:val="007300D3"/>
    <w:rPr>
      <w:rFonts w:ascii="Tahoma" w:hAnsi="Tahoma" w:cs="Tahoma"/>
      <w:sz w:val="16"/>
      <w:szCs w:val="16"/>
    </w:rPr>
  </w:style>
  <w:style w:type="character" w:customStyle="1" w:styleId="BalloonTextChar">
    <w:name w:val="Balloon Text Char"/>
    <w:link w:val="BalloonText"/>
    <w:rsid w:val="007300D3"/>
    <w:rPr>
      <w:rFonts w:ascii="Tahoma" w:hAnsi="Tahoma" w:cs="Tahoma"/>
      <w:sz w:val="16"/>
      <w:szCs w:val="16"/>
      <w:lang w:eastAsia="en-US"/>
    </w:rPr>
  </w:style>
  <w:style w:type="character" w:styleId="Hyperlink">
    <w:name w:val="Hyperlink"/>
    <w:rsid w:val="00774EA3"/>
    <w:rPr>
      <w:color w:val="0000FF"/>
      <w:u w:val="single"/>
    </w:rPr>
  </w:style>
  <w:style w:type="character" w:styleId="FollowedHyperlink">
    <w:name w:val="FollowedHyperlink"/>
    <w:rsid w:val="00774EA3"/>
    <w:rPr>
      <w:color w:val="800080"/>
      <w:u w:val="single"/>
    </w:rPr>
  </w:style>
  <w:style w:type="character" w:styleId="CommentReference">
    <w:name w:val="annotation reference"/>
    <w:rsid w:val="00303EFA"/>
    <w:rPr>
      <w:sz w:val="16"/>
      <w:szCs w:val="16"/>
    </w:rPr>
  </w:style>
  <w:style w:type="paragraph" w:styleId="CommentText">
    <w:name w:val="annotation text"/>
    <w:basedOn w:val="Normal"/>
    <w:link w:val="CommentTextChar"/>
    <w:rsid w:val="00303EFA"/>
  </w:style>
  <w:style w:type="character" w:customStyle="1" w:styleId="CommentTextChar">
    <w:name w:val="Comment Text Char"/>
    <w:link w:val="CommentText"/>
    <w:rsid w:val="00303EFA"/>
    <w:rPr>
      <w:rFonts w:ascii="Arial" w:hAnsi="Arial"/>
      <w:lang w:eastAsia="en-US"/>
    </w:rPr>
  </w:style>
  <w:style w:type="paragraph" w:styleId="CommentSubject">
    <w:name w:val="annotation subject"/>
    <w:basedOn w:val="CommentText"/>
    <w:next w:val="CommentText"/>
    <w:link w:val="CommentSubjectChar"/>
    <w:rsid w:val="00303EFA"/>
    <w:rPr>
      <w:b/>
      <w:bCs/>
    </w:rPr>
  </w:style>
  <w:style w:type="character" w:customStyle="1" w:styleId="CommentSubjectChar">
    <w:name w:val="Comment Subject Char"/>
    <w:link w:val="CommentSubject"/>
    <w:rsid w:val="00303EFA"/>
    <w:rPr>
      <w:rFonts w:ascii="Arial" w:hAnsi="Arial"/>
      <w:b/>
      <w:bCs/>
      <w:lang w:eastAsia="en-US"/>
    </w:rPr>
  </w:style>
  <w:style w:type="paragraph" w:styleId="Revision">
    <w:name w:val="Revision"/>
    <w:hidden/>
    <w:uiPriority w:val="99"/>
    <w:semiHidden/>
    <w:rsid w:val="00834DE7"/>
    <w:rPr>
      <w:rFonts w:ascii="Arial" w:hAnsi="Arial"/>
      <w:lang w:eastAsia="en-US"/>
    </w:rPr>
  </w:style>
  <w:style w:type="character" w:styleId="UnresolvedMention">
    <w:name w:val="Unresolved Mention"/>
    <w:uiPriority w:val="99"/>
    <w:semiHidden/>
    <w:unhideWhenUsed/>
    <w:rsid w:val="008E1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8027">
      <w:bodyDiv w:val="1"/>
      <w:marLeft w:val="0"/>
      <w:marRight w:val="0"/>
      <w:marTop w:val="0"/>
      <w:marBottom w:val="0"/>
      <w:divBdr>
        <w:top w:val="none" w:sz="0" w:space="0" w:color="auto"/>
        <w:left w:val="none" w:sz="0" w:space="0" w:color="auto"/>
        <w:bottom w:val="none" w:sz="0" w:space="0" w:color="auto"/>
        <w:right w:val="none" w:sz="0" w:space="0" w:color="auto"/>
      </w:divBdr>
    </w:div>
    <w:div w:id="86582624">
      <w:bodyDiv w:val="1"/>
      <w:marLeft w:val="0"/>
      <w:marRight w:val="0"/>
      <w:marTop w:val="0"/>
      <w:marBottom w:val="0"/>
      <w:divBdr>
        <w:top w:val="none" w:sz="0" w:space="0" w:color="auto"/>
        <w:left w:val="none" w:sz="0" w:space="0" w:color="auto"/>
        <w:bottom w:val="none" w:sz="0" w:space="0" w:color="auto"/>
        <w:right w:val="none" w:sz="0" w:space="0" w:color="auto"/>
      </w:divBdr>
      <w:divsChild>
        <w:div w:id="169417727">
          <w:marLeft w:val="0"/>
          <w:marRight w:val="0"/>
          <w:marTop w:val="0"/>
          <w:marBottom w:val="0"/>
          <w:divBdr>
            <w:top w:val="none" w:sz="0" w:space="0" w:color="auto"/>
            <w:left w:val="none" w:sz="0" w:space="0" w:color="auto"/>
            <w:bottom w:val="none" w:sz="0" w:space="0" w:color="auto"/>
            <w:right w:val="none" w:sz="0" w:space="0" w:color="auto"/>
          </w:divBdr>
          <w:divsChild>
            <w:div w:id="2027632991">
              <w:marLeft w:val="0"/>
              <w:marRight w:val="0"/>
              <w:marTop w:val="0"/>
              <w:marBottom w:val="0"/>
              <w:divBdr>
                <w:top w:val="single" w:sz="18" w:space="1" w:color="008080"/>
                <w:left w:val="single" w:sz="18" w:space="4" w:color="008080"/>
                <w:bottom w:val="single" w:sz="18" w:space="1" w:color="008080"/>
                <w:right w:val="single" w:sz="18" w:space="4" w:color="008080"/>
              </w:divBdr>
            </w:div>
          </w:divsChild>
        </w:div>
      </w:divsChild>
    </w:div>
    <w:div w:id="405105048">
      <w:bodyDiv w:val="1"/>
      <w:marLeft w:val="0"/>
      <w:marRight w:val="0"/>
      <w:marTop w:val="0"/>
      <w:marBottom w:val="0"/>
      <w:divBdr>
        <w:top w:val="none" w:sz="0" w:space="0" w:color="auto"/>
        <w:left w:val="none" w:sz="0" w:space="0" w:color="auto"/>
        <w:bottom w:val="none" w:sz="0" w:space="0" w:color="auto"/>
        <w:right w:val="none" w:sz="0" w:space="0" w:color="auto"/>
      </w:divBdr>
    </w:div>
    <w:div w:id="408892239">
      <w:bodyDiv w:val="1"/>
      <w:marLeft w:val="0"/>
      <w:marRight w:val="0"/>
      <w:marTop w:val="0"/>
      <w:marBottom w:val="0"/>
      <w:divBdr>
        <w:top w:val="none" w:sz="0" w:space="0" w:color="auto"/>
        <w:left w:val="none" w:sz="0" w:space="0" w:color="auto"/>
        <w:bottom w:val="none" w:sz="0" w:space="0" w:color="auto"/>
        <w:right w:val="none" w:sz="0" w:space="0" w:color="auto"/>
      </w:divBdr>
    </w:div>
    <w:div w:id="431439120">
      <w:bodyDiv w:val="1"/>
      <w:marLeft w:val="0"/>
      <w:marRight w:val="0"/>
      <w:marTop w:val="0"/>
      <w:marBottom w:val="0"/>
      <w:divBdr>
        <w:top w:val="none" w:sz="0" w:space="0" w:color="auto"/>
        <w:left w:val="none" w:sz="0" w:space="0" w:color="auto"/>
        <w:bottom w:val="none" w:sz="0" w:space="0" w:color="auto"/>
        <w:right w:val="none" w:sz="0" w:space="0" w:color="auto"/>
      </w:divBdr>
    </w:div>
    <w:div w:id="517501083">
      <w:bodyDiv w:val="1"/>
      <w:marLeft w:val="0"/>
      <w:marRight w:val="0"/>
      <w:marTop w:val="0"/>
      <w:marBottom w:val="0"/>
      <w:divBdr>
        <w:top w:val="none" w:sz="0" w:space="0" w:color="auto"/>
        <w:left w:val="none" w:sz="0" w:space="0" w:color="auto"/>
        <w:bottom w:val="none" w:sz="0" w:space="0" w:color="auto"/>
        <w:right w:val="none" w:sz="0" w:space="0" w:color="auto"/>
      </w:divBdr>
    </w:div>
    <w:div w:id="526139637">
      <w:bodyDiv w:val="1"/>
      <w:marLeft w:val="0"/>
      <w:marRight w:val="0"/>
      <w:marTop w:val="0"/>
      <w:marBottom w:val="0"/>
      <w:divBdr>
        <w:top w:val="none" w:sz="0" w:space="0" w:color="auto"/>
        <w:left w:val="none" w:sz="0" w:space="0" w:color="auto"/>
        <w:bottom w:val="none" w:sz="0" w:space="0" w:color="auto"/>
        <w:right w:val="none" w:sz="0" w:space="0" w:color="auto"/>
      </w:divBdr>
    </w:div>
    <w:div w:id="756053656">
      <w:bodyDiv w:val="1"/>
      <w:marLeft w:val="0"/>
      <w:marRight w:val="0"/>
      <w:marTop w:val="0"/>
      <w:marBottom w:val="0"/>
      <w:divBdr>
        <w:top w:val="none" w:sz="0" w:space="0" w:color="auto"/>
        <w:left w:val="none" w:sz="0" w:space="0" w:color="auto"/>
        <w:bottom w:val="none" w:sz="0" w:space="0" w:color="auto"/>
        <w:right w:val="none" w:sz="0" w:space="0" w:color="auto"/>
      </w:divBdr>
    </w:div>
    <w:div w:id="979650210">
      <w:bodyDiv w:val="1"/>
      <w:marLeft w:val="0"/>
      <w:marRight w:val="0"/>
      <w:marTop w:val="0"/>
      <w:marBottom w:val="0"/>
      <w:divBdr>
        <w:top w:val="none" w:sz="0" w:space="0" w:color="auto"/>
        <w:left w:val="none" w:sz="0" w:space="0" w:color="auto"/>
        <w:bottom w:val="none" w:sz="0" w:space="0" w:color="auto"/>
        <w:right w:val="none" w:sz="0" w:space="0" w:color="auto"/>
      </w:divBdr>
    </w:div>
    <w:div w:id="1035350387">
      <w:bodyDiv w:val="1"/>
      <w:marLeft w:val="0"/>
      <w:marRight w:val="0"/>
      <w:marTop w:val="0"/>
      <w:marBottom w:val="0"/>
      <w:divBdr>
        <w:top w:val="none" w:sz="0" w:space="0" w:color="auto"/>
        <w:left w:val="none" w:sz="0" w:space="0" w:color="auto"/>
        <w:bottom w:val="none" w:sz="0" w:space="0" w:color="auto"/>
        <w:right w:val="none" w:sz="0" w:space="0" w:color="auto"/>
      </w:divBdr>
    </w:div>
    <w:div w:id="1039017533">
      <w:bodyDiv w:val="1"/>
      <w:marLeft w:val="0"/>
      <w:marRight w:val="0"/>
      <w:marTop w:val="0"/>
      <w:marBottom w:val="0"/>
      <w:divBdr>
        <w:top w:val="none" w:sz="0" w:space="0" w:color="auto"/>
        <w:left w:val="none" w:sz="0" w:space="0" w:color="auto"/>
        <w:bottom w:val="none" w:sz="0" w:space="0" w:color="auto"/>
        <w:right w:val="none" w:sz="0" w:space="0" w:color="auto"/>
      </w:divBdr>
    </w:div>
    <w:div w:id="1110393073">
      <w:bodyDiv w:val="1"/>
      <w:marLeft w:val="0"/>
      <w:marRight w:val="0"/>
      <w:marTop w:val="0"/>
      <w:marBottom w:val="0"/>
      <w:divBdr>
        <w:top w:val="none" w:sz="0" w:space="0" w:color="auto"/>
        <w:left w:val="none" w:sz="0" w:space="0" w:color="auto"/>
        <w:bottom w:val="none" w:sz="0" w:space="0" w:color="auto"/>
        <w:right w:val="none" w:sz="0" w:space="0" w:color="auto"/>
      </w:divBdr>
    </w:div>
    <w:div w:id="1279070310">
      <w:bodyDiv w:val="1"/>
      <w:marLeft w:val="0"/>
      <w:marRight w:val="0"/>
      <w:marTop w:val="0"/>
      <w:marBottom w:val="0"/>
      <w:divBdr>
        <w:top w:val="none" w:sz="0" w:space="0" w:color="auto"/>
        <w:left w:val="none" w:sz="0" w:space="0" w:color="auto"/>
        <w:bottom w:val="none" w:sz="0" w:space="0" w:color="auto"/>
        <w:right w:val="none" w:sz="0" w:space="0" w:color="auto"/>
      </w:divBdr>
    </w:div>
    <w:div w:id="1314456041">
      <w:bodyDiv w:val="1"/>
      <w:marLeft w:val="0"/>
      <w:marRight w:val="0"/>
      <w:marTop w:val="0"/>
      <w:marBottom w:val="0"/>
      <w:divBdr>
        <w:top w:val="none" w:sz="0" w:space="0" w:color="auto"/>
        <w:left w:val="none" w:sz="0" w:space="0" w:color="auto"/>
        <w:bottom w:val="none" w:sz="0" w:space="0" w:color="auto"/>
        <w:right w:val="none" w:sz="0" w:space="0" w:color="auto"/>
      </w:divBdr>
    </w:div>
    <w:div w:id="1456945858">
      <w:bodyDiv w:val="1"/>
      <w:marLeft w:val="0"/>
      <w:marRight w:val="0"/>
      <w:marTop w:val="0"/>
      <w:marBottom w:val="0"/>
      <w:divBdr>
        <w:top w:val="none" w:sz="0" w:space="0" w:color="auto"/>
        <w:left w:val="none" w:sz="0" w:space="0" w:color="auto"/>
        <w:bottom w:val="none" w:sz="0" w:space="0" w:color="auto"/>
        <w:right w:val="none" w:sz="0" w:space="0" w:color="auto"/>
      </w:divBdr>
    </w:div>
    <w:div w:id="1683244435">
      <w:bodyDiv w:val="1"/>
      <w:marLeft w:val="0"/>
      <w:marRight w:val="0"/>
      <w:marTop w:val="0"/>
      <w:marBottom w:val="0"/>
      <w:divBdr>
        <w:top w:val="none" w:sz="0" w:space="0" w:color="auto"/>
        <w:left w:val="none" w:sz="0" w:space="0" w:color="auto"/>
        <w:bottom w:val="none" w:sz="0" w:space="0" w:color="auto"/>
        <w:right w:val="none" w:sz="0" w:space="0" w:color="auto"/>
      </w:divBdr>
    </w:div>
    <w:div w:id="1695955524">
      <w:bodyDiv w:val="1"/>
      <w:marLeft w:val="0"/>
      <w:marRight w:val="0"/>
      <w:marTop w:val="0"/>
      <w:marBottom w:val="0"/>
      <w:divBdr>
        <w:top w:val="none" w:sz="0" w:space="0" w:color="auto"/>
        <w:left w:val="none" w:sz="0" w:space="0" w:color="auto"/>
        <w:bottom w:val="none" w:sz="0" w:space="0" w:color="auto"/>
        <w:right w:val="none" w:sz="0" w:space="0" w:color="auto"/>
      </w:divBdr>
    </w:div>
    <w:div w:id="1826123255">
      <w:bodyDiv w:val="1"/>
      <w:marLeft w:val="0"/>
      <w:marRight w:val="0"/>
      <w:marTop w:val="0"/>
      <w:marBottom w:val="0"/>
      <w:divBdr>
        <w:top w:val="none" w:sz="0" w:space="0" w:color="auto"/>
        <w:left w:val="none" w:sz="0" w:space="0" w:color="auto"/>
        <w:bottom w:val="none" w:sz="0" w:space="0" w:color="auto"/>
        <w:right w:val="none" w:sz="0" w:space="0" w:color="auto"/>
      </w:divBdr>
    </w:div>
    <w:div w:id="21041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intranetsp.bournemouth.ac.uk/policy/Work%20Placement%20Agreements%20Guidance%20Note%20-%20August%202017%20FINAL.doc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bournemouth.ac.uk/" TargetMode="External"/><Relationship Id="rId17" Type="http://schemas.openxmlformats.org/officeDocument/2006/relationships/hyperlink" Target="https://intranetsp.bournemouth.ac.uk/policy/Hard%20FM%20CAF%20Process%20Policy.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orms.office.com/pages/responsepage.aspx?id=VZbi7ZfQ5EK7tfONQn-_uKltWy1BcfhPv1oyGbAB8X9UMENOOUVSSzFMNUdQOUxHRTIwUFFLVFVGTi4u&amp;route=shortur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intranetsp.bournemouth.ac.uk/policy/Contract%20Signing%20Policy%20and%20Procedures.pdf"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http://portal.bournemouth.ac.uk/Image%20library/general-uni-logo_126x32.gif"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CRKT\Private\Legal\Templates%20and%20Standard%20agreements\Contract%20Authorisation%20Form\Contract%20Authoris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4C4781120F6B419EF128C5DE6313FB" ma:contentTypeVersion="36" ma:contentTypeDescription="Create a new document." ma:contentTypeScope="" ma:versionID="7cdb18b996961c3a021f262d484e9a67">
  <xsd:schema xmlns:xsd="http://www.w3.org/2001/XMLSchema" xmlns:xs="http://www.w3.org/2001/XMLSchema" xmlns:p="http://schemas.microsoft.com/office/2006/metadata/properties" xmlns:ns2="7845b4e5-581f-4554-8843-a411c9829904" xmlns:ns3="http://schemas.microsoft.com/sharepoint/v3/fields" xmlns:ns4="D259749B-A2FA-4762-BAAE-748A846B9902" targetNamespace="http://schemas.microsoft.com/office/2006/metadata/properties" ma:root="true" ma:fieldsID="244531a93d8dbe3fca6831167bd07a0c" ns2:_="" ns3:_="" ns4:_="">
    <xsd:import namespace="7845b4e5-581f-4554-8843-a411c9829904"/>
    <xsd:import namespace="http://schemas.microsoft.com/sharepoint/v3/fields"/>
    <xsd:import namespace="D259749B-A2FA-4762-BAAE-748A846B990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Description0" minOccurs="0"/>
                <xsd:element ref="ns4:Author0" minOccurs="0"/>
                <xsd:element ref="ns4:School_x002f_PS" minOccurs="0"/>
                <xsd:element ref="ns4:Published_x0020_Date" minOccurs="0"/>
                <xsd:element ref="ns4:Expiry_x0020_Date" minOccurs="0"/>
                <xsd:element ref="ns4:Target_x0020_Audiences"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Category" ma:format="Dropdown" ma:internalName="_Status" ma:readOnly="false">
      <xsd:simpleType>
        <xsd:union memberTypes="dms:Text">
          <xsd:simpleType>
            <xsd:restriction base="dms:Choice">
              <xsd:enumeration value="Corporate"/>
              <xsd:enumeration value="Delivery Plans"/>
              <xsd:enumeration value="Diversity and Equality"/>
              <xsd:enumeration value="Environment"/>
              <xsd:enumeration value="Finance"/>
              <xsd:enumeration value="Fire"/>
              <xsd:enumeration value="Fusion"/>
              <xsd:enumeration value="Global Engagement"/>
              <xsd:enumeration value="Health &amp; Safety"/>
              <xsd:enumeration value="HSS"/>
              <xsd:enumeration value="Information Security"/>
              <xsd:enumeration value="Initiatives and Projects"/>
              <xsd:enumeration value="IT Services"/>
              <xsd:enumeration value="Legal"/>
              <xsd:enumeration value="People"/>
              <xsd:enumeration value="Procurement"/>
              <xsd:enumeration value="Research"/>
              <xsd:enumeration value="Strategic"/>
              <xsd:enumeration value="Student Policies, Procedures &amp; Regulations"/>
              <xsd:enumeration value="Student Voic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D259749B-A2FA-4762-BAAE-748A846B9902" elementFormDefault="qualified">
    <xsd:import namespace="http://schemas.microsoft.com/office/2006/documentManagement/types"/>
    <xsd:import namespace="http://schemas.microsoft.com/office/infopath/2007/PartnerControls"/>
    <xsd:element name="Description0" ma:index="12" nillable="true" ma:displayName="Description" ma:internalName="Description0" ma:readOnly="false">
      <xsd:simpleType>
        <xsd:restriction base="dms:Text"/>
      </xsd:simpleType>
    </xsd:element>
    <xsd:element name="Author0" ma:index="14" nillable="true" ma:displayName="Author" ma:list="UserInfo" ma:SharePointGroup="0" ma:internalName="Autho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hool_x002f_PS" ma:index="15" nillable="true" ma:displayName="Faculty/PS" ma:list="{EAC109AF-6888-4703-91C4-EBDD892487A8}" ma:internalName="School_x002f_PS" ma:showField="Title">
      <xsd:complexType>
        <xsd:complexContent>
          <xsd:extension base="dms:MultiChoiceLookup">
            <xsd:sequence>
              <xsd:element name="Value" type="dms:Lookup" maxOccurs="unbounded" minOccurs="0" nillable="true"/>
            </xsd:sequence>
          </xsd:extension>
        </xsd:complexContent>
      </xsd:complexType>
    </xsd:element>
    <xsd:element name="Published_x0020_Date" ma:index="16" nillable="true" ma:displayName="Published Date" ma:default="[today]" ma:format="DateOnly" ma:internalName="Published_x0020_Date" ma:readOnly="false">
      <xsd:simpleType>
        <xsd:restriction base="dms:DateTime"/>
      </xsd:simpleType>
    </xsd:element>
    <xsd:element name="Expiry_x0020_Date" ma:index="17" nillable="true" ma:displayName="Review Date" ma:format="DateOnly" ma:internalName="Expiry_x0020_Date" ma:readOnly="false">
      <xsd:simpleType>
        <xsd:restriction base="dms:DateTime"/>
      </xsd:simpleType>
    </xsd:element>
    <xsd:element name="Target_x0020_Audiences" ma:index="18"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Category"/>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chool_x002f_PS xmlns="D259749B-A2FA-4762-BAAE-748A846B9902">
      <Value>15</Value>
    </School_x002f_PS>
    <Author0 xmlns="D259749B-A2FA-4762-BAAE-748A846B9902">
      <UserInfo>
        <DisplayName/>
        <AccountId xsi:nil="true"/>
        <AccountType/>
      </UserInfo>
    </Author0>
    <Target_x0020_Audiences xmlns="D259749B-A2FA-4762-BAAE-748A846B9902" xsi:nil="true"/>
    <_Status xmlns="http://schemas.microsoft.com/sharepoint/v3/fields" xsi:nil="true"/>
    <Published_x0020_Date xmlns="D259749B-A2FA-4762-BAAE-748A846B9902">2025-07-07T23:00:00+00:00</Published_x0020_Date>
    <Description0 xmlns="D259749B-A2FA-4762-BAAE-748A846B9902" xsi:nil="true"/>
    <Expiry_x0020_Date xmlns="D259749B-A2FA-4762-BAAE-748A846B9902">2026-07-07T23:00:00+00:00</Expiry_x0020_Date>
    <SharedWithUsers xmlns="7845b4e5-581f-4554-8843-a411c9829904">
      <UserInfo>
        <DisplayName>Michelle Goodbody</DisplayName>
        <AccountId>58</AccountId>
        <AccountType/>
      </UserInfo>
      <UserInfo>
        <DisplayName>Jane Habgood</DisplayName>
        <AccountId>14012</AccountId>
        <AccountType/>
      </UserInfo>
    </SharedWithUsers>
    <_dlc_DocId xmlns="7845b4e5-581f-4554-8843-a411c9829904">ZXDD766ENQDJ-737846793-2489</_dlc_DocId>
    <_dlc_DocIdUrl xmlns="7845b4e5-581f-4554-8843-a411c9829904">
      <Url>https://intranetsp.bournemouth.ac.uk/_layouts/15/DocIdRedir.aspx?ID=ZXDD766ENQDJ-737846793-2489</Url>
      <Description>ZXDD766ENQDJ-737846793-2489</Description>
    </_dlc_DocIdUrl>
  </documentManagement>
</p:properties>
</file>

<file path=customXml/itemProps1.xml><?xml version="1.0" encoding="utf-8"?>
<ds:datastoreItem xmlns:ds="http://schemas.openxmlformats.org/officeDocument/2006/customXml" ds:itemID="{E1B4B965-2FAA-494C-B63C-B8CDA7C24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5b4e5-581f-4554-8843-a411c9829904"/>
    <ds:schemaRef ds:uri="http://schemas.microsoft.com/sharepoint/v3/fields"/>
    <ds:schemaRef ds:uri="D259749B-A2FA-4762-BAAE-748A846B9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E39A0-5EB2-4906-9290-2F4B43A65252}">
  <ds:schemaRefs>
    <ds:schemaRef ds:uri="http://schemas.microsoft.com/sharepoint/events"/>
  </ds:schemaRefs>
</ds:datastoreItem>
</file>

<file path=customXml/itemProps3.xml><?xml version="1.0" encoding="utf-8"?>
<ds:datastoreItem xmlns:ds="http://schemas.openxmlformats.org/officeDocument/2006/customXml" ds:itemID="{D12C16F9-586F-4C93-BCBC-B3A0C823641C}">
  <ds:schemaRefs>
    <ds:schemaRef ds:uri="http://schemas.microsoft.com/office/2006/metadata/longProperties"/>
  </ds:schemaRefs>
</ds:datastoreItem>
</file>

<file path=customXml/itemProps4.xml><?xml version="1.0" encoding="utf-8"?>
<ds:datastoreItem xmlns:ds="http://schemas.openxmlformats.org/officeDocument/2006/customXml" ds:itemID="{3D422FFF-CEDE-4A79-BC75-D01319EDF4D3}">
  <ds:schemaRefs>
    <ds:schemaRef ds:uri="http://schemas.microsoft.com/sharepoint/v3/contenttype/forms"/>
  </ds:schemaRefs>
</ds:datastoreItem>
</file>

<file path=customXml/itemProps5.xml><?xml version="1.0" encoding="utf-8"?>
<ds:datastoreItem xmlns:ds="http://schemas.openxmlformats.org/officeDocument/2006/customXml" ds:itemID="{D587460C-B18A-48B6-A525-84FA07589C62}">
  <ds:schemaRefs>
    <ds:schemaRef ds:uri="http://schemas.microsoft.com/office/2006/metadata/properties"/>
    <ds:schemaRef ds:uri="http://schemas.microsoft.com/office/infopath/2007/PartnerControls"/>
    <ds:schemaRef ds:uri="D259749B-A2FA-4762-BAAE-748A846B9902"/>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Contract Authorisation Form</Template>
  <TotalTime>3</TotalTime>
  <Pages>7</Pages>
  <Words>3729</Words>
  <Characters>21256</Characters>
  <Application>Microsoft Office Word</Application>
  <DocSecurity>2</DocSecurity>
  <Lines>177</Lines>
  <Paragraphs>49</Paragraphs>
  <ScaleCrop>false</ScaleCrop>
  <HeadingPairs>
    <vt:vector size="2" baseType="variant">
      <vt:variant>
        <vt:lpstr>Title</vt:lpstr>
      </vt:variant>
      <vt:variant>
        <vt:i4>1</vt:i4>
      </vt:variant>
    </vt:vector>
  </HeadingPairs>
  <TitlesOfParts>
    <vt:vector size="1" baseType="lpstr">
      <vt:lpstr>CAF - Exemption Form</vt:lpstr>
    </vt:vector>
  </TitlesOfParts>
  <Company>Bournemouth University</Company>
  <LinksUpToDate>false</LinksUpToDate>
  <CharactersWithSpaces>24936</CharactersWithSpaces>
  <SharedDoc>false</SharedDoc>
  <HLinks>
    <vt:vector size="30" baseType="variant">
      <vt:variant>
        <vt:i4>5898318</vt:i4>
      </vt:variant>
      <vt:variant>
        <vt:i4>15</vt:i4>
      </vt:variant>
      <vt:variant>
        <vt:i4>0</vt:i4>
      </vt:variant>
      <vt:variant>
        <vt:i4>5</vt:i4>
      </vt:variant>
      <vt:variant>
        <vt:lpwstr>https://intranetsp.bournemouth.ac.uk/policy/Work Placement Agreements Guidance Note - August 2017 FINAL.docx</vt:lpwstr>
      </vt:variant>
      <vt:variant>
        <vt:lpwstr/>
      </vt:variant>
      <vt:variant>
        <vt:i4>3342433</vt:i4>
      </vt:variant>
      <vt:variant>
        <vt:i4>12</vt:i4>
      </vt:variant>
      <vt:variant>
        <vt:i4>0</vt:i4>
      </vt:variant>
      <vt:variant>
        <vt:i4>5</vt:i4>
      </vt:variant>
      <vt:variant>
        <vt:lpwstr>https://intranetsp.bournemouth.ac.uk/policy/Hard FM CAF Process Policy.PDF</vt:lpwstr>
      </vt:variant>
      <vt:variant>
        <vt:lpwstr/>
      </vt:variant>
      <vt:variant>
        <vt:i4>786555</vt:i4>
      </vt:variant>
      <vt:variant>
        <vt:i4>9</vt:i4>
      </vt:variant>
      <vt:variant>
        <vt:i4>0</vt:i4>
      </vt:variant>
      <vt:variant>
        <vt:i4>5</vt:i4>
      </vt:variant>
      <vt:variant>
        <vt:lpwstr>https://forms.office.com/pages/responsepage.aspx?id=VZbi7ZfQ5EK7tfONQn-_uKltWy1BcfhPv1oyGbAB8X9UMENOOUVSSzFMNUdQOUxHRTIwUFFLVFVGTi4u&amp;route=shorturl</vt:lpwstr>
      </vt:variant>
      <vt:variant>
        <vt:lpwstr/>
      </vt:variant>
      <vt:variant>
        <vt:i4>8192032</vt:i4>
      </vt:variant>
      <vt:variant>
        <vt:i4>6</vt:i4>
      </vt:variant>
      <vt:variant>
        <vt:i4>0</vt:i4>
      </vt:variant>
      <vt:variant>
        <vt:i4>5</vt:i4>
      </vt:variant>
      <vt:variant>
        <vt:lpwstr>https://intranetsp.bournemouth.ac.uk/policy/Contract Signing Policy and Procedures.pdf</vt:lpwstr>
      </vt:variant>
      <vt:variant>
        <vt:lpwstr/>
      </vt:variant>
      <vt:variant>
        <vt:i4>393227</vt:i4>
      </vt:variant>
      <vt:variant>
        <vt:i4>0</vt:i4>
      </vt:variant>
      <vt:variant>
        <vt:i4>0</vt:i4>
      </vt:variant>
      <vt:variant>
        <vt:i4>5</vt:i4>
      </vt:variant>
      <vt:variant>
        <vt:lpwstr>http://www.bournemouth.ac.uk/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CAF - Exemption Form</dc:title>
  <dc:subject/>
  <dc:creator>XPUser</dc:creator>
  <cp:keywords>CAF - Exemption Form</cp:keywords>
  <cp:lastModifiedBy>Elaine Warriner</cp:lastModifiedBy>
  <cp:revision>2</cp:revision>
  <cp:lastPrinted>2016-07-22T08:17:00Z</cp:lastPrinted>
  <dcterms:created xsi:type="dcterms:W3CDTF">2026-08-27T13:26:00Z</dcterms:created>
  <dcterms:modified xsi:type="dcterms:W3CDTF">2026-08-27T13:26:00Z</dcterms:modified>
  <cp:contentStatus>Legal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ZXDD766ENQDJ-737846793-2489</vt:lpwstr>
  </property>
  <property fmtid="{D5CDD505-2E9C-101B-9397-08002B2CF9AE}" pid="3" name="_dlc_DocIdItemGuid">
    <vt:lpwstr>0a0c8620-dc44-4498-8aed-ba460107648c</vt:lpwstr>
  </property>
  <property fmtid="{D5CDD505-2E9C-101B-9397-08002B2CF9AE}" pid="4" name="_dlc_DocIdUrl">
    <vt:lpwstr>https://intranetsp.bournemouth.ac.uk/_layouts/15/DocIdRedir.aspx?ID=ZXDD766ENQDJ-737846793-2489, ZXDD766ENQDJ-737846793-2489</vt:lpwstr>
  </property>
  <property fmtid="{D5CDD505-2E9C-101B-9397-08002B2CF9AE}" pid="5" name="display_urn:schemas-microsoft-com:office:office#Author0">
    <vt:lpwstr>Legal Services</vt:lpwstr>
  </property>
  <property fmtid="{D5CDD505-2E9C-101B-9397-08002B2CF9AE}" pid="6" name="display_urn:schemas-microsoft-com:office:office#SharedWithUsers">
    <vt:lpwstr>Michelle Goodbody;Jane Habgood</vt:lpwstr>
  </property>
  <property fmtid="{D5CDD505-2E9C-101B-9397-08002B2CF9AE}" pid="7" name="SharedWithUsers">
    <vt:lpwstr>58;#Michelle Goodbody;#14012;#Jane Habgood</vt:lpwstr>
  </property>
  <property fmtid="{D5CDD505-2E9C-101B-9397-08002B2CF9AE}" pid="8" name="ContentTypeId">
    <vt:lpwstr>0x010100FE4C4781120F6B419EF128C5DE6313FB</vt:lpwstr>
  </property>
</Properties>
</file>